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1267"/>
        <w:tblW w:w="9810" w:type="dxa"/>
        <w:tblLayout w:type="fixed"/>
        <w:tblLook w:val="0000" w:firstRow="0" w:lastRow="0" w:firstColumn="0" w:lastColumn="0" w:noHBand="0" w:noVBand="0"/>
      </w:tblPr>
      <w:tblGrid>
        <w:gridCol w:w="1735"/>
        <w:gridCol w:w="5637"/>
        <w:gridCol w:w="2438"/>
      </w:tblGrid>
      <w:tr w:rsidR="00B83F32" w14:paraId="3EC35187" w14:textId="77777777" w:rsidTr="00366B27">
        <w:trPr>
          <w:trHeight w:val="851"/>
        </w:trPr>
        <w:tc>
          <w:tcPr>
            <w:tcW w:w="1735" w:type="dxa"/>
          </w:tcPr>
          <w:p w14:paraId="74738514" w14:textId="77777777" w:rsidR="00B83F32" w:rsidRDefault="00B83F32" w:rsidP="00366B27">
            <w:pPr>
              <w:pStyle w:val="En-tte"/>
              <w:rPr>
                <w:sz w:val="10"/>
              </w:rPr>
            </w:pPr>
          </w:p>
        </w:tc>
        <w:tc>
          <w:tcPr>
            <w:tcW w:w="5637" w:type="dxa"/>
          </w:tcPr>
          <w:p w14:paraId="0EC5399E" w14:textId="77777777" w:rsidR="00B83F32" w:rsidRPr="00055144" w:rsidRDefault="00B83F32" w:rsidP="00366B27">
            <w:pPr>
              <w:pStyle w:val="En-tte"/>
              <w:spacing w:before="200" w:beforeAutospacing="0" w:after="0" w:line="200" w:lineRule="exact"/>
              <w:jc w:val="center"/>
              <w:rPr>
                <w:rFonts w:eastAsia="Times New Roman"/>
                <w:b/>
                <w:bCs/>
                <w:color w:val="002060"/>
                <w:sz w:val="18"/>
                <w:szCs w:val="18"/>
                <w:lang w:eastAsia="fr-FR"/>
              </w:rPr>
            </w:pPr>
            <w:r w:rsidRPr="00055144">
              <w:rPr>
                <w:rFonts w:eastAsia="Times New Roman"/>
                <w:b/>
                <w:bCs/>
                <w:color w:val="002060"/>
                <w:sz w:val="20"/>
                <w:lang w:eastAsia="fr-FR"/>
              </w:rPr>
              <w:t xml:space="preserve">Arabian Journal of Chemical and Environmental Research </w:t>
            </w:r>
          </w:p>
          <w:p w14:paraId="3F4024DC" w14:textId="77777777" w:rsidR="00B83F32" w:rsidRPr="00055144" w:rsidRDefault="00B83F32" w:rsidP="00366B27">
            <w:pPr>
              <w:pStyle w:val="En-tte"/>
              <w:spacing w:before="200" w:beforeAutospacing="0" w:after="0" w:line="200" w:lineRule="exact"/>
              <w:jc w:val="center"/>
              <w:rPr>
                <w:rFonts w:eastAsia="Times New Roman"/>
                <w:b/>
                <w:bCs/>
                <w:color w:val="002060"/>
                <w:sz w:val="20"/>
                <w:lang w:eastAsia="fr-FR"/>
              </w:rPr>
            </w:pPr>
            <w:r w:rsidRPr="00055144">
              <w:rPr>
                <w:rFonts w:eastAsia="Times New Roman"/>
                <w:b/>
                <w:bCs/>
                <w:color w:val="002060"/>
                <w:sz w:val="20"/>
                <w:lang w:eastAsia="fr-FR"/>
              </w:rPr>
              <w:t xml:space="preserve">Vol. </w:t>
            </w:r>
            <w:r>
              <w:rPr>
                <w:rFonts w:eastAsia="Times New Roman"/>
                <w:b/>
                <w:bCs/>
                <w:color w:val="002060"/>
                <w:sz w:val="20"/>
                <w:lang w:eastAsia="fr-FR"/>
              </w:rPr>
              <w:t>13</w:t>
            </w:r>
            <w:r w:rsidRPr="00055144">
              <w:rPr>
                <w:rFonts w:eastAsia="Times New Roman"/>
                <w:b/>
                <w:bCs/>
                <w:color w:val="002060"/>
                <w:sz w:val="20"/>
                <w:lang w:eastAsia="fr-FR"/>
              </w:rPr>
              <w:t xml:space="preserve"> Issue X (202</w:t>
            </w:r>
            <w:r>
              <w:rPr>
                <w:rFonts w:eastAsia="Times New Roman"/>
                <w:b/>
                <w:bCs/>
                <w:color w:val="002060"/>
                <w:sz w:val="20"/>
                <w:lang w:eastAsia="fr-FR"/>
              </w:rPr>
              <w:t>6</w:t>
            </w:r>
            <w:r w:rsidRPr="00055144">
              <w:rPr>
                <w:rFonts w:eastAsia="Times New Roman"/>
                <w:b/>
                <w:bCs/>
                <w:color w:val="002060"/>
                <w:sz w:val="20"/>
                <w:lang w:eastAsia="fr-FR"/>
              </w:rPr>
              <w:t>) xxx–xxx</w:t>
            </w:r>
          </w:p>
          <w:p w14:paraId="1AD2EA2F" w14:textId="77777777" w:rsidR="00B83F32" w:rsidRPr="00055144" w:rsidRDefault="00B83F32" w:rsidP="00366B27">
            <w:pPr>
              <w:pStyle w:val="En-tte"/>
              <w:spacing w:before="200" w:beforeAutospacing="0" w:after="0" w:line="200" w:lineRule="exact"/>
              <w:jc w:val="center"/>
              <w:rPr>
                <w:rFonts w:ascii="Arial" w:eastAsia="Times New Roman" w:hAnsi="Arial" w:cs="Arial"/>
                <w:b/>
                <w:bCs/>
                <w:color w:val="002060"/>
                <w:szCs w:val="16"/>
                <w:lang w:eastAsia="fr-FR"/>
              </w:rPr>
            </w:pPr>
          </w:p>
        </w:tc>
        <w:tc>
          <w:tcPr>
            <w:tcW w:w="2438" w:type="dxa"/>
          </w:tcPr>
          <w:p w14:paraId="286ED3E2" w14:textId="77777777" w:rsidR="00B83F32" w:rsidRPr="00FF4669" w:rsidRDefault="00B83F32" w:rsidP="00366B27">
            <w:pPr>
              <w:pStyle w:val="En-tte"/>
              <w:tabs>
                <w:tab w:val="left" w:pos="1932"/>
                <w:tab w:val="left" w:pos="2148"/>
              </w:tabs>
              <w:spacing w:before="160" w:beforeAutospacing="0" w:after="0" w:line="240" w:lineRule="auto"/>
              <w:ind w:left="-125" w:firstLine="6"/>
              <w:jc w:val="center"/>
              <w:rPr>
                <w:i w:val="0"/>
                <w:iCs/>
                <w:color w:val="0000FF"/>
                <w:sz w:val="18"/>
                <w:szCs w:val="22"/>
              </w:rPr>
            </w:pPr>
            <w:r w:rsidRPr="00275BF2">
              <w:drawing>
                <wp:inline distT="0" distB="0" distL="0" distR="0" wp14:anchorId="49E4FAAB" wp14:editId="70714A02">
                  <wp:extent cx="1150620" cy="1150620"/>
                  <wp:effectExtent l="0" t="0" r="0" b="0"/>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a:ln>
                            <a:noFill/>
                          </a:ln>
                        </pic:spPr>
                      </pic:pic>
                    </a:graphicData>
                  </a:graphic>
                </wp:inline>
              </w:drawing>
            </w:r>
          </w:p>
        </w:tc>
      </w:tr>
    </w:tbl>
    <w:p w14:paraId="661B8C5F" w14:textId="77777777" w:rsidR="00B83F32" w:rsidRDefault="00B83F32" w:rsidP="00B83F32">
      <w:pPr>
        <w:spacing w:line="276" w:lineRule="auto"/>
        <w:jc w:val="center"/>
        <w:rPr>
          <w:b/>
          <w:bCs/>
          <w:sz w:val="32"/>
          <w:szCs w:val="32"/>
          <w:lang w:val="en-US"/>
        </w:rPr>
      </w:pPr>
    </w:p>
    <w:p w14:paraId="305AB046" w14:textId="240149C6" w:rsidR="00461F42" w:rsidRPr="00055144" w:rsidRDefault="00461F42" w:rsidP="00713404">
      <w:pPr>
        <w:spacing w:line="276" w:lineRule="auto"/>
        <w:jc w:val="center"/>
        <w:rPr>
          <w:b/>
          <w:bCs/>
          <w:sz w:val="32"/>
          <w:szCs w:val="32"/>
          <w:lang w:val="en-US"/>
        </w:rPr>
      </w:pPr>
      <w:r w:rsidRPr="00055144">
        <w:rPr>
          <w:b/>
          <w:bCs/>
          <w:sz w:val="32"/>
          <w:szCs w:val="32"/>
          <w:lang w:val="en-US"/>
        </w:rPr>
        <w:t xml:space="preserve">Treatment of liquid effluents </w:t>
      </w:r>
    </w:p>
    <w:p w14:paraId="222940FA" w14:textId="77777777" w:rsidR="00461F42" w:rsidRPr="00055144" w:rsidRDefault="00461F42" w:rsidP="00713404">
      <w:pPr>
        <w:spacing w:line="276" w:lineRule="auto"/>
        <w:jc w:val="center"/>
        <w:rPr>
          <w:b/>
          <w:bCs/>
          <w:sz w:val="32"/>
          <w:szCs w:val="32"/>
          <w:lang w:val="en-US"/>
        </w:rPr>
      </w:pPr>
      <w:r w:rsidRPr="00055144">
        <w:rPr>
          <w:b/>
          <w:bCs/>
          <w:sz w:val="32"/>
          <w:szCs w:val="32"/>
          <w:lang w:val="en-US"/>
        </w:rPr>
        <w:t xml:space="preserve">by </w:t>
      </w:r>
      <w:r w:rsidR="00713404" w:rsidRPr="00055144">
        <w:rPr>
          <w:b/>
          <w:bCs/>
          <w:sz w:val="32"/>
          <w:szCs w:val="32"/>
          <w:lang w:val="en-US"/>
        </w:rPr>
        <w:t>new method using</w:t>
      </w:r>
      <w:r w:rsidRPr="00055144">
        <w:rPr>
          <w:b/>
          <w:bCs/>
          <w:sz w:val="32"/>
          <w:szCs w:val="32"/>
          <w:lang w:val="en-US"/>
        </w:rPr>
        <w:t xml:space="preserve"> couple </w:t>
      </w:r>
      <w:r w:rsidR="00320D96" w:rsidRPr="00055144">
        <w:rPr>
          <w:b/>
          <w:bCs/>
          <w:color w:val="000000"/>
          <w:sz w:val="32"/>
          <w:szCs w:val="32"/>
          <w:lang w:val="en-US"/>
        </w:rPr>
        <w:t>Cobalt</w:t>
      </w:r>
      <w:r w:rsidRPr="00055144">
        <w:rPr>
          <w:b/>
          <w:bCs/>
          <w:sz w:val="32"/>
          <w:szCs w:val="32"/>
          <w:lang w:val="en-US"/>
        </w:rPr>
        <w:t>/chit</w:t>
      </w:r>
      <w:r w:rsidR="00320D96" w:rsidRPr="00055144">
        <w:rPr>
          <w:b/>
          <w:bCs/>
          <w:sz w:val="32"/>
          <w:szCs w:val="32"/>
          <w:lang w:val="en-US"/>
        </w:rPr>
        <w:t>i</w:t>
      </w:r>
      <w:r w:rsidRPr="00055144">
        <w:rPr>
          <w:b/>
          <w:bCs/>
          <w:sz w:val="32"/>
          <w:szCs w:val="32"/>
          <w:lang w:val="en-US"/>
        </w:rPr>
        <w:t>n</w:t>
      </w:r>
      <w:r w:rsidR="00320D96" w:rsidRPr="00055144">
        <w:rPr>
          <w:b/>
          <w:bCs/>
          <w:sz w:val="32"/>
          <w:szCs w:val="32"/>
          <w:lang w:val="en-US"/>
        </w:rPr>
        <w:t>e</w:t>
      </w:r>
    </w:p>
    <w:p w14:paraId="23AE7E9B" w14:textId="77777777" w:rsidR="00461F42" w:rsidRPr="00055144" w:rsidRDefault="00461F42" w:rsidP="00461F42">
      <w:pPr>
        <w:spacing w:line="360" w:lineRule="auto"/>
        <w:jc w:val="center"/>
        <w:rPr>
          <w:b/>
          <w:bCs/>
          <w:sz w:val="32"/>
          <w:szCs w:val="32"/>
          <w:lang w:val="en-US"/>
        </w:rPr>
      </w:pPr>
    </w:p>
    <w:p w14:paraId="257E36EB" w14:textId="77777777" w:rsidR="00461F42" w:rsidRPr="00055144" w:rsidRDefault="00461F42" w:rsidP="00320D96">
      <w:pPr>
        <w:spacing w:line="360" w:lineRule="auto"/>
        <w:jc w:val="center"/>
        <w:rPr>
          <w:b/>
          <w:bCs/>
          <w:sz w:val="28"/>
          <w:szCs w:val="28"/>
          <w:lang w:val="en-US"/>
        </w:rPr>
      </w:pPr>
      <w:r w:rsidRPr="00055144">
        <w:rPr>
          <w:b/>
          <w:bCs/>
          <w:sz w:val="28"/>
          <w:szCs w:val="28"/>
          <w:lang w:val="en-US"/>
        </w:rPr>
        <w:t>H. A</w:t>
      </w:r>
      <w:r w:rsidR="00320D96" w:rsidRPr="00055144">
        <w:rPr>
          <w:b/>
          <w:bCs/>
          <w:sz w:val="28"/>
          <w:szCs w:val="28"/>
          <w:lang w:val="en-US"/>
        </w:rPr>
        <w:t>uthor</w:t>
      </w:r>
      <w:r w:rsidRPr="00055144">
        <w:rPr>
          <w:b/>
          <w:bCs/>
          <w:sz w:val="28"/>
          <w:szCs w:val="28"/>
          <w:vertAlign w:val="superscript"/>
          <w:lang w:val="en-US"/>
        </w:rPr>
        <w:t>1</w:t>
      </w:r>
      <w:r w:rsidRPr="00055144">
        <w:rPr>
          <w:b/>
          <w:bCs/>
          <w:sz w:val="28"/>
          <w:szCs w:val="28"/>
          <w:lang w:val="en-US"/>
        </w:rPr>
        <w:t xml:space="preserve">* A. </w:t>
      </w:r>
      <w:r w:rsidR="00320D96" w:rsidRPr="00055144">
        <w:rPr>
          <w:b/>
          <w:bCs/>
          <w:sz w:val="28"/>
          <w:szCs w:val="28"/>
          <w:lang w:val="en-US"/>
        </w:rPr>
        <w:t>Author</w:t>
      </w:r>
      <w:r w:rsidRPr="00055144">
        <w:rPr>
          <w:b/>
          <w:bCs/>
          <w:sz w:val="28"/>
          <w:szCs w:val="28"/>
          <w:vertAlign w:val="superscript"/>
          <w:lang w:val="en-US"/>
        </w:rPr>
        <w:t>2</w:t>
      </w:r>
      <w:r w:rsidRPr="00055144">
        <w:rPr>
          <w:b/>
          <w:bCs/>
          <w:sz w:val="28"/>
          <w:szCs w:val="28"/>
          <w:lang w:val="en-US"/>
        </w:rPr>
        <w:t xml:space="preserve"> and A. </w:t>
      </w:r>
      <w:r w:rsidR="00320D96" w:rsidRPr="00055144">
        <w:rPr>
          <w:b/>
          <w:bCs/>
          <w:sz w:val="28"/>
          <w:szCs w:val="28"/>
          <w:lang w:val="en-US"/>
        </w:rPr>
        <w:t>Author</w:t>
      </w:r>
      <w:r w:rsidRPr="00055144">
        <w:rPr>
          <w:b/>
          <w:bCs/>
          <w:sz w:val="28"/>
          <w:szCs w:val="28"/>
          <w:vertAlign w:val="superscript"/>
          <w:lang w:val="en-US"/>
        </w:rPr>
        <w:t>3</w:t>
      </w:r>
    </w:p>
    <w:p w14:paraId="760D9608" w14:textId="77777777" w:rsidR="00461F42" w:rsidRPr="00055144" w:rsidRDefault="00320D96" w:rsidP="00320D96">
      <w:pPr>
        <w:spacing w:line="276" w:lineRule="auto"/>
        <w:jc w:val="center"/>
        <w:rPr>
          <w:i/>
          <w:iCs/>
          <w:lang w:val="en-US"/>
        </w:rPr>
      </w:pPr>
      <w:r w:rsidRPr="00055144">
        <w:rPr>
          <w:i/>
          <w:iCs/>
          <w:vertAlign w:val="superscript"/>
          <w:lang w:val="en-US"/>
        </w:rPr>
        <w:t>1</w:t>
      </w:r>
      <w:r w:rsidR="00461F42" w:rsidRPr="00055144">
        <w:rPr>
          <w:i/>
          <w:iCs/>
          <w:lang w:val="en-US"/>
        </w:rPr>
        <w:t xml:space="preserve">Laboratory of Polymers, Radiation and Environment (LPRE), Department of Chemistry, Faculty of Science. </w:t>
      </w:r>
      <w:r w:rsidRPr="00055144">
        <w:rPr>
          <w:i/>
          <w:iCs/>
          <w:lang w:val="en-US"/>
        </w:rPr>
        <w:t>xxxxx</w:t>
      </w:r>
      <w:r w:rsidR="00461F42" w:rsidRPr="00055144">
        <w:rPr>
          <w:i/>
          <w:iCs/>
          <w:lang w:val="en-US"/>
        </w:rPr>
        <w:t xml:space="preserve"> University, BP</w:t>
      </w:r>
      <w:r w:rsidRPr="00055144">
        <w:rPr>
          <w:i/>
          <w:iCs/>
          <w:lang w:val="en-US"/>
        </w:rPr>
        <w:t>xxx</w:t>
      </w:r>
      <w:r w:rsidR="00461F42" w:rsidRPr="00055144">
        <w:rPr>
          <w:i/>
          <w:iCs/>
          <w:lang w:val="en-US"/>
        </w:rPr>
        <w:t xml:space="preserve">, </w:t>
      </w:r>
      <w:r w:rsidRPr="00055144">
        <w:rPr>
          <w:i/>
          <w:iCs/>
          <w:lang w:val="en-US"/>
        </w:rPr>
        <w:t>8</w:t>
      </w:r>
      <w:r w:rsidR="00461F42" w:rsidRPr="00055144">
        <w:rPr>
          <w:i/>
          <w:iCs/>
          <w:lang w:val="en-US"/>
        </w:rPr>
        <w:t xml:space="preserve">4000 </w:t>
      </w:r>
      <w:r w:rsidRPr="00055144">
        <w:rPr>
          <w:i/>
          <w:iCs/>
          <w:lang w:val="en-US"/>
        </w:rPr>
        <w:t>City</w:t>
      </w:r>
      <w:r w:rsidR="00461F42" w:rsidRPr="00055144">
        <w:rPr>
          <w:i/>
          <w:iCs/>
          <w:lang w:val="en-US"/>
        </w:rPr>
        <w:t xml:space="preserve">, </w:t>
      </w:r>
      <w:r w:rsidRPr="00055144">
        <w:rPr>
          <w:i/>
          <w:iCs/>
          <w:lang w:val="en-US"/>
        </w:rPr>
        <w:t>Country</w:t>
      </w:r>
      <w:r w:rsidR="00461F42" w:rsidRPr="00055144">
        <w:rPr>
          <w:i/>
          <w:iCs/>
          <w:lang w:val="en-US"/>
        </w:rPr>
        <w:t>.</w:t>
      </w:r>
      <w:r w:rsidR="00166BA6" w:rsidRPr="00055144">
        <w:rPr>
          <w:i/>
          <w:iCs/>
          <w:lang w:val="en-US"/>
        </w:rPr>
        <w:t xml:space="preserve"> Email :</w:t>
      </w:r>
    </w:p>
    <w:p w14:paraId="0241A7BF" w14:textId="77777777" w:rsidR="00320D96" w:rsidRPr="00055144" w:rsidRDefault="00320D96" w:rsidP="00320D96">
      <w:pPr>
        <w:spacing w:line="276" w:lineRule="auto"/>
        <w:jc w:val="center"/>
        <w:rPr>
          <w:i/>
          <w:iCs/>
          <w:lang w:val="en-US"/>
        </w:rPr>
      </w:pPr>
      <w:r w:rsidRPr="00055144">
        <w:rPr>
          <w:i/>
          <w:iCs/>
          <w:vertAlign w:val="superscript"/>
          <w:lang w:val="en-US"/>
        </w:rPr>
        <w:t>2</w:t>
      </w:r>
      <w:r w:rsidRPr="00055144">
        <w:rPr>
          <w:i/>
          <w:iCs/>
          <w:lang w:val="en-US"/>
        </w:rPr>
        <w:t>Laboratory of Polymers, Radiation and Environment (LPRE), Department of Chemistry, Faculty of Science. xxxxx University, BPxxx, 84000 City, Country.</w:t>
      </w:r>
      <w:r w:rsidR="00166BA6" w:rsidRPr="00055144">
        <w:rPr>
          <w:i/>
          <w:iCs/>
          <w:lang w:val="en-US"/>
        </w:rPr>
        <w:t xml:space="preserve"> Email :</w:t>
      </w:r>
    </w:p>
    <w:p w14:paraId="2BCD0129" w14:textId="77777777" w:rsidR="00320D96" w:rsidRPr="00055144" w:rsidRDefault="00320D96" w:rsidP="00320D96">
      <w:pPr>
        <w:spacing w:line="276" w:lineRule="auto"/>
        <w:jc w:val="center"/>
        <w:rPr>
          <w:i/>
          <w:iCs/>
          <w:lang w:val="en-US"/>
        </w:rPr>
      </w:pPr>
      <w:r w:rsidRPr="00055144">
        <w:rPr>
          <w:i/>
          <w:iCs/>
          <w:vertAlign w:val="superscript"/>
          <w:lang w:val="en-US"/>
        </w:rPr>
        <w:t>3</w:t>
      </w:r>
      <w:r w:rsidRPr="00055144">
        <w:rPr>
          <w:i/>
          <w:iCs/>
          <w:lang w:val="en-US"/>
        </w:rPr>
        <w:t>Laboratory of Polymers, Radiation and Environment (LPRE),), Department of Chemistry, Faculty of Science. xxxxx University, BPxxx, 84000 City, Country.</w:t>
      </w:r>
      <w:r w:rsidR="00166BA6" w:rsidRPr="00055144">
        <w:rPr>
          <w:i/>
          <w:iCs/>
          <w:lang w:val="en-US"/>
        </w:rPr>
        <w:t xml:space="preserve"> Email :</w:t>
      </w:r>
    </w:p>
    <w:p w14:paraId="72B25344" w14:textId="77777777" w:rsidR="00320D96" w:rsidRPr="00624C9D" w:rsidRDefault="00320D96" w:rsidP="00320D96">
      <w:pPr>
        <w:spacing w:line="276" w:lineRule="auto"/>
        <w:jc w:val="center"/>
        <w:rPr>
          <w:i/>
          <w:iCs/>
          <w:sz w:val="12"/>
          <w:szCs w:val="12"/>
          <w:lang w:val="en-US"/>
        </w:rPr>
      </w:pPr>
    </w:p>
    <w:p w14:paraId="3E315296" w14:textId="77777777" w:rsidR="00320D96" w:rsidRPr="00055144" w:rsidRDefault="00320D96" w:rsidP="00320D96">
      <w:pPr>
        <w:spacing w:line="276" w:lineRule="auto"/>
        <w:jc w:val="center"/>
        <w:rPr>
          <w:i/>
          <w:iCs/>
          <w:lang w:val="en-US"/>
        </w:rPr>
      </w:pPr>
    </w:p>
    <w:p w14:paraId="053A1A24" w14:textId="77777777" w:rsidR="00FA1574" w:rsidRPr="00E166A7" w:rsidRDefault="00166BA6" w:rsidP="00166BA6">
      <w:pPr>
        <w:pStyle w:val="Titre"/>
        <w:tabs>
          <w:tab w:val="left" w:pos="3860"/>
        </w:tabs>
        <w:spacing w:line="300" w:lineRule="atLeast"/>
        <w:jc w:val="left"/>
        <w:rPr>
          <w:color w:val="000000"/>
          <w:szCs w:val="32"/>
          <w:lang w:eastAsia="en-US"/>
        </w:rPr>
      </w:pPr>
      <w:r>
        <w:rPr>
          <w:color w:val="000000"/>
          <w:szCs w:val="32"/>
          <w:lang w:eastAsia="en-US"/>
        </w:rPr>
        <w:tab/>
      </w:r>
      <w:r w:rsidRPr="006E0FB6">
        <w:rPr>
          <w:rFonts w:cs="Times New Roman"/>
          <w:i/>
          <w:iCs/>
          <w:sz w:val="24"/>
          <w:szCs w:val="16"/>
        </w:rPr>
        <w:t>Email :</w:t>
      </w:r>
      <w:r w:rsidR="006E0FB6" w:rsidRPr="006E0FB6">
        <w:rPr>
          <w:rFonts w:cs="Times New Roman"/>
          <w:i/>
          <w:iCs/>
          <w:sz w:val="24"/>
          <w:szCs w:val="16"/>
        </w:rPr>
        <w:t xml:space="preserve"> </w:t>
      </w:r>
      <w:r w:rsidRPr="006E0FB6">
        <w:rPr>
          <w:rFonts w:cs="Times New Roman"/>
          <w:i/>
          <w:iCs/>
          <w:sz w:val="24"/>
          <w:szCs w:val="16"/>
        </w:rPr>
        <w:t>of all co-authors</w:t>
      </w:r>
    </w:p>
    <w:p w14:paraId="21097BCC" w14:textId="77777777" w:rsidR="00457218" w:rsidRPr="00055144" w:rsidRDefault="00457218" w:rsidP="00457218">
      <w:pPr>
        <w:rPr>
          <w:lang w:val="en-US"/>
        </w:rPr>
      </w:pPr>
    </w:p>
    <w:p w14:paraId="03DEF4BD" w14:textId="77777777" w:rsidR="00457218" w:rsidRDefault="00457218" w:rsidP="00320D96">
      <w:pPr>
        <w:jc w:val="center"/>
        <w:rPr>
          <w:i/>
          <w:iCs/>
        </w:rPr>
      </w:pPr>
      <w:r w:rsidRPr="00055144">
        <w:rPr>
          <w:i/>
          <w:iCs/>
        </w:rPr>
        <w:t xml:space="preserve">Received </w:t>
      </w:r>
      <w:r w:rsidR="00EF4096" w:rsidRPr="00055144">
        <w:rPr>
          <w:i/>
          <w:iCs/>
        </w:rPr>
        <w:t>01</w:t>
      </w:r>
      <w:r w:rsidRPr="00055144">
        <w:rPr>
          <w:i/>
          <w:iCs/>
        </w:rPr>
        <w:t xml:space="preserve"> </w:t>
      </w:r>
      <w:r w:rsidR="00EF4096" w:rsidRPr="00055144">
        <w:rPr>
          <w:i/>
          <w:iCs/>
        </w:rPr>
        <w:t>November</w:t>
      </w:r>
      <w:r w:rsidRPr="00055144">
        <w:rPr>
          <w:i/>
          <w:iCs/>
        </w:rPr>
        <w:t xml:space="preserve"> 20</w:t>
      </w:r>
      <w:r w:rsidR="005A73D6" w:rsidRPr="00055144">
        <w:rPr>
          <w:i/>
          <w:iCs/>
        </w:rPr>
        <w:t>2</w:t>
      </w:r>
      <w:r w:rsidR="004D6786">
        <w:rPr>
          <w:i/>
          <w:iCs/>
        </w:rPr>
        <w:t>6</w:t>
      </w:r>
      <w:r w:rsidRPr="00055144">
        <w:rPr>
          <w:i/>
          <w:iCs/>
        </w:rPr>
        <w:t xml:space="preserve">, Revised 26 </w:t>
      </w:r>
      <w:r w:rsidR="005A73D6" w:rsidRPr="00055144">
        <w:rPr>
          <w:i/>
          <w:iCs/>
        </w:rPr>
        <w:t>xxx</w:t>
      </w:r>
      <w:r w:rsidRPr="00055144">
        <w:rPr>
          <w:i/>
          <w:iCs/>
        </w:rPr>
        <w:t xml:space="preserve"> 20</w:t>
      </w:r>
      <w:r w:rsidR="005A73D6" w:rsidRPr="00055144">
        <w:rPr>
          <w:i/>
          <w:iCs/>
        </w:rPr>
        <w:t>2</w:t>
      </w:r>
      <w:r w:rsidR="004D6786">
        <w:rPr>
          <w:i/>
          <w:iCs/>
        </w:rPr>
        <w:t>6</w:t>
      </w:r>
      <w:r w:rsidRPr="00055144">
        <w:rPr>
          <w:i/>
          <w:iCs/>
        </w:rPr>
        <w:t xml:space="preserve">, Accepted 26 </w:t>
      </w:r>
      <w:r w:rsidR="005A73D6" w:rsidRPr="00055144">
        <w:rPr>
          <w:i/>
          <w:iCs/>
        </w:rPr>
        <w:t>xxx</w:t>
      </w:r>
      <w:r w:rsidRPr="00055144">
        <w:rPr>
          <w:i/>
          <w:iCs/>
        </w:rPr>
        <w:t xml:space="preserve"> 20</w:t>
      </w:r>
      <w:r w:rsidR="005A73D6" w:rsidRPr="00055144">
        <w:rPr>
          <w:i/>
          <w:iCs/>
        </w:rPr>
        <w:t>2</w:t>
      </w:r>
      <w:r w:rsidR="004D6786">
        <w:rPr>
          <w:i/>
          <w:iCs/>
        </w:rPr>
        <w:t>6</w:t>
      </w:r>
    </w:p>
    <w:p w14:paraId="1B5FAFE8" w14:textId="77777777" w:rsidR="00992A5A" w:rsidRDefault="00992A5A" w:rsidP="00992A5A">
      <w:pPr>
        <w:jc w:val="both"/>
        <w:rPr>
          <w:i/>
          <w:iCs/>
        </w:rPr>
      </w:pPr>
    </w:p>
    <w:p w14:paraId="40EC286E" w14:textId="77777777" w:rsidR="00992A5A" w:rsidRPr="00992A5A" w:rsidRDefault="00992A5A" w:rsidP="00992A5A">
      <w:pPr>
        <w:spacing w:line="276" w:lineRule="auto"/>
        <w:jc w:val="both"/>
        <w:rPr>
          <w:i/>
          <w:sz w:val="18"/>
          <w:szCs w:val="18"/>
          <w:lang w:val="en-US"/>
        </w:rPr>
      </w:pPr>
      <w:r w:rsidRPr="00C14AA1">
        <w:rPr>
          <w:b/>
          <w:bCs/>
          <w:i/>
          <w:sz w:val="18"/>
          <w:szCs w:val="18"/>
        </w:rPr>
        <w:t>Cited as:</w:t>
      </w:r>
      <w:r w:rsidRPr="00C14AA1">
        <w:rPr>
          <w:i/>
          <w:sz w:val="18"/>
          <w:szCs w:val="18"/>
        </w:rPr>
        <w:t xml:space="preserve"> </w:t>
      </w:r>
      <w:r w:rsidRPr="002F5E30">
        <w:rPr>
          <w:i/>
          <w:sz w:val="18"/>
          <w:szCs w:val="18"/>
        </w:rPr>
        <w:t>Kade Idou Ogbem</w:t>
      </w:r>
      <w:r>
        <w:rPr>
          <w:i/>
          <w:sz w:val="18"/>
          <w:szCs w:val="18"/>
        </w:rPr>
        <w:t>,</w:t>
      </w:r>
      <w:r w:rsidRPr="002F5E30">
        <w:rPr>
          <w:i/>
          <w:sz w:val="18"/>
          <w:szCs w:val="18"/>
        </w:rPr>
        <w:t xml:space="preserve"> Oluola Olurimi Oyebola and Williams Igoye</w:t>
      </w:r>
      <w:r w:rsidRPr="00105B95">
        <w:rPr>
          <w:i/>
          <w:sz w:val="18"/>
          <w:szCs w:val="18"/>
        </w:rPr>
        <w:t xml:space="preserve"> </w:t>
      </w:r>
      <w:r w:rsidRPr="00C14AA1">
        <w:rPr>
          <w:i/>
          <w:sz w:val="18"/>
          <w:szCs w:val="18"/>
        </w:rPr>
        <w:t xml:space="preserve">(2023) </w:t>
      </w:r>
      <w:r w:rsidRPr="002F5E30">
        <w:rPr>
          <w:i/>
          <w:sz w:val="18"/>
          <w:szCs w:val="18"/>
        </w:rPr>
        <w:t>Environmental Impact of Toxic Metal and Probabilistic health risk in Phaseolus</w:t>
      </w:r>
      <w:r w:rsidRPr="002F5E30">
        <w:rPr>
          <w:iCs/>
          <w:sz w:val="18"/>
          <w:szCs w:val="18"/>
          <w:lang w:val="en-US"/>
        </w:rPr>
        <w:t xml:space="preserve">, </w:t>
      </w:r>
      <w:r w:rsidRPr="002F5E30">
        <w:rPr>
          <w:i/>
          <w:sz w:val="18"/>
          <w:szCs w:val="18"/>
          <w:lang w:val="en-US"/>
        </w:rPr>
        <w:t xml:space="preserve">Arab. J. Chem. </w:t>
      </w:r>
      <w:r w:rsidRPr="001F1494">
        <w:rPr>
          <w:i/>
          <w:sz w:val="18"/>
          <w:szCs w:val="18"/>
          <w:lang w:val="en-US"/>
        </w:rPr>
        <w:t>Environ. Res. 1</w:t>
      </w:r>
      <w:r w:rsidR="005743A3">
        <w:rPr>
          <w:i/>
          <w:sz w:val="18"/>
          <w:szCs w:val="18"/>
          <w:lang w:val="en-US"/>
        </w:rPr>
        <w:t>3</w:t>
      </w:r>
      <w:r w:rsidRPr="001F1494">
        <w:rPr>
          <w:i/>
          <w:sz w:val="18"/>
          <w:szCs w:val="18"/>
          <w:lang w:val="en-US"/>
        </w:rPr>
        <w:t>(</w:t>
      </w:r>
      <w:r>
        <w:rPr>
          <w:i/>
          <w:sz w:val="18"/>
          <w:szCs w:val="18"/>
          <w:lang w:val="en-US"/>
        </w:rPr>
        <w:t>X</w:t>
      </w:r>
      <w:r w:rsidRPr="001F1494">
        <w:rPr>
          <w:i/>
          <w:sz w:val="18"/>
          <w:szCs w:val="18"/>
          <w:lang w:val="en-US"/>
        </w:rPr>
        <w:t>) (</w:t>
      </w:r>
      <w:r w:rsidRPr="001F1494">
        <w:rPr>
          <w:rFonts w:hint="eastAsia"/>
          <w:i/>
          <w:sz w:val="18"/>
          <w:szCs w:val="18"/>
          <w:lang w:val="en-US" w:eastAsia="zh-CN"/>
        </w:rPr>
        <w:t>20</w:t>
      </w:r>
      <w:r w:rsidRPr="001F1494">
        <w:rPr>
          <w:i/>
          <w:sz w:val="18"/>
          <w:szCs w:val="18"/>
          <w:lang w:val="en-US" w:eastAsia="zh-CN"/>
        </w:rPr>
        <w:t>2</w:t>
      </w:r>
      <w:r w:rsidR="005743A3">
        <w:rPr>
          <w:i/>
          <w:sz w:val="18"/>
          <w:szCs w:val="18"/>
          <w:lang w:val="en-US" w:eastAsia="zh-CN"/>
        </w:rPr>
        <w:t>6</w:t>
      </w:r>
      <w:r w:rsidRPr="001F1494">
        <w:rPr>
          <w:i/>
          <w:sz w:val="18"/>
          <w:szCs w:val="18"/>
          <w:lang w:val="en-US"/>
        </w:rPr>
        <w:t xml:space="preserve">) </w:t>
      </w:r>
      <w:r w:rsidR="006E0FB6">
        <w:rPr>
          <w:i/>
          <w:sz w:val="18"/>
          <w:szCs w:val="18"/>
          <w:lang w:val="en-US"/>
        </w:rPr>
        <w:t>xx</w:t>
      </w:r>
      <w:r w:rsidRPr="001F1494">
        <w:rPr>
          <w:i/>
          <w:sz w:val="18"/>
          <w:szCs w:val="18"/>
          <w:lang w:val="en-US"/>
        </w:rPr>
        <w:t>-</w:t>
      </w:r>
      <w:r w:rsidR="006E0FB6">
        <w:rPr>
          <w:i/>
          <w:sz w:val="18"/>
          <w:szCs w:val="18"/>
          <w:lang w:val="en-US"/>
        </w:rPr>
        <w:t>xx</w:t>
      </w:r>
    </w:p>
    <w:p w14:paraId="3ED7D2F0" w14:textId="77777777" w:rsidR="005A5549" w:rsidRDefault="005A5549" w:rsidP="00992A5A">
      <w:pPr>
        <w:pStyle w:val="Els-Abstract-head"/>
        <w:pBdr>
          <w:top w:val="single" w:sz="4" w:space="17" w:color="auto"/>
        </w:pBdr>
        <w:spacing w:after="0"/>
        <w:rPr>
          <w:sz w:val="22"/>
          <w:szCs w:val="24"/>
          <w:lang w:val="en-GB"/>
        </w:rPr>
      </w:pPr>
      <w:r w:rsidRPr="007B17D7">
        <w:rPr>
          <w:sz w:val="22"/>
          <w:szCs w:val="24"/>
          <w:lang w:val="en-GB"/>
        </w:rPr>
        <w:t>Abstract</w:t>
      </w:r>
    </w:p>
    <w:p w14:paraId="78C405E5" w14:textId="77777777" w:rsidR="00A17C83" w:rsidRPr="00A17C83" w:rsidRDefault="00A17C83" w:rsidP="00A17C83"/>
    <w:p w14:paraId="132311B0" w14:textId="77777777" w:rsidR="00A17C83" w:rsidRPr="00055144" w:rsidRDefault="00A17C83" w:rsidP="00624C9D">
      <w:pPr>
        <w:autoSpaceDE w:val="0"/>
        <w:autoSpaceDN w:val="0"/>
        <w:adjustRightInd w:val="0"/>
        <w:spacing w:line="276" w:lineRule="auto"/>
        <w:jc w:val="both"/>
        <w:rPr>
          <w:b/>
          <w:bCs/>
          <w:sz w:val="22"/>
          <w:szCs w:val="22"/>
          <w:lang w:val="en-US"/>
        </w:rPr>
      </w:pPr>
      <w:r w:rsidRPr="00055144">
        <w:rPr>
          <w:sz w:val="22"/>
          <w:szCs w:val="22"/>
          <w:lang w:val="en-US"/>
        </w:rPr>
        <w:t xml:space="preserve">The antioxidative activity of </w:t>
      </w:r>
      <w:r w:rsidR="005C79C6" w:rsidRPr="00055144">
        <w:rPr>
          <w:i/>
          <w:iCs/>
          <w:sz w:val="22"/>
          <w:szCs w:val="22"/>
          <w:lang w:val="en-US"/>
        </w:rPr>
        <w:t>artmesia</w:t>
      </w:r>
      <w:r w:rsidRPr="00055144">
        <w:rPr>
          <w:i/>
          <w:iCs/>
          <w:sz w:val="22"/>
          <w:szCs w:val="22"/>
          <w:lang w:val="en-US"/>
        </w:rPr>
        <w:t xml:space="preserve"> viscosa</w:t>
      </w:r>
      <w:r w:rsidRPr="00055144">
        <w:rPr>
          <w:sz w:val="22"/>
          <w:szCs w:val="22"/>
          <w:lang w:val="en-US"/>
        </w:rPr>
        <w:t xml:space="preserve"> was evaluated by using a DPPH test system to suggest it as a new potential source of natural antioxidants. The amounts of total phenolics and flavonoids in the solvent extracts (diethyl ether and ethyl acetate) were determined spectrometrically. Furthermore, The DPPH scavenging activity of extracts increased in the order </w:t>
      </w:r>
      <w:r w:rsidRPr="00055144">
        <w:rPr>
          <w:color w:val="000000"/>
          <w:sz w:val="22"/>
          <w:szCs w:val="22"/>
          <w:lang w:val="en-US"/>
        </w:rPr>
        <w:t>ascorbic acid &lt; diethyl ether extract &lt; ethyl acetate extract</w:t>
      </w:r>
      <w:r w:rsidRPr="00055144">
        <w:rPr>
          <w:sz w:val="22"/>
          <w:szCs w:val="22"/>
          <w:lang w:val="en-US"/>
        </w:rPr>
        <w:t>. Finally, a relationship was observed between the antioxidant activity potential and total phenolic and flavonoid levels of the extract.</w:t>
      </w:r>
      <w:r w:rsidRPr="00055144">
        <w:rPr>
          <w:b/>
          <w:bCs/>
          <w:sz w:val="22"/>
          <w:szCs w:val="22"/>
          <w:lang w:val="en-US"/>
        </w:rPr>
        <w:t xml:space="preserve"> </w:t>
      </w:r>
    </w:p>
    <w:p w14:paraId="436A4B34" w14:textId="77777777" w:rsidR="00310233" w:rsidRPr="00624C9D" w:rsidRDefault="00310233" w:rsidP="00310233">
      <w:pPr>
        <w:pStyle w:val="Default"/>
        <w:spacing w:line="276" w:lineRule="auto"/>
        <w:rPr>
          <w:i/>
          <w:iCs/>
          <w:color w:val="FF0000"/>
          <w:sz w:val="16"/>
          <w:szCs w:val="16"/>
        </w:rPr>
      </w:pPr>
    </w:p>
    <w:p w14:paraId="5FD3E18E" w14:textId="77777777" w:rsidR="00310233" w:rsidRPr="00055144" w:rsidRDefault="00310233" w:rsidP="005C79C6">
      <w:pPr>
        <w:pBdr>
          <w:bottom w:val="single" w:sz="4" w:space="1" w:color="auto"/>
        </w:pBdr>
        <w:autoSpaceDE w:val="0"/>
        <w:autoSpaceDN w:val="0"/>
        <w:adjustRightInd w:val="0"/>
        <w:jc w:val="both"/>
        <w:rPr>
          <w:sz w:val="22"/>
          <w:szCs w:val="22"/>
          <w:lang w:val="en-US"/>
        </w:rPr>
      </w:pPr>
      <w:r w:rsidRPr="00A1411E">
        <w:rPr>
          <w:i/>
          <w:iCs/>
          <w:sz w:val="22"/>
          <w:szCs w:val="22"/>
          <w:lang w:val="en-US"/>
        </w:rPr>
        <w:t xml:space="preserve"> </w:t>
      </w:r>
      <w:r w:rsidRPr="00055144">
        <w:rPr>
          <w:i/>
          <w:iCs/>
          <w:sz w:val="22"/>
          <w:szCs w:val="22"/>
          <w:lang w:val="en-US"/>
        </w:rPr>
        <w:t>Keywords:</w:t>
      </w:r>
      <w:r w:rsidRPr="00055144">
        <w:rPr>
          <w:sz w:val="22"/>
          <w:szCs w:val="22"/>
          <w:lang w:val="en-US"/>
        </w:rPr>
        <w:t xml:space="preserve"> </w:t>
      </w:r>
      <w:r w:rsidR="005C79C6" w:rsidRPr="00055144">
        <w:rPr>
          <w:i/>
          <w:iCs/>
          <w:sz w:val="22"/>
          <w:szCs w:val="22"/>
          <w:lang w:val="en-US"/>
        </w:rPr>
        <w:t>helba</w:t>
      </w:r>
      <w:r w:rsidR="00A17C83" w:rsidRPr="00055144">
        <w:rPr>
          <w:i/>
          <w:iCs/>
          <w:sz w:val="22"/>
          <w:szCs w:val="22"/>
          <w:lang w:val="en-US"/>
        </w:rPr>
        <w:t xml:space="preserve"> viscosa</w:t>
      </w:r>
      <w:r w:rsidR="00A17C83" w:rsidRPr="00055144">
        <w:rPr>
          <w:b/>
          <w:bCs/>
          <w:sz w:val="22"/>
          <w:szCs w:val="22"/>
          <w:lang w:val="en-US"/>
        </w:rPr>
        <w:t xml:space="preserve">, </w:t>
      </w:r>
      <w:r w:rsidR="00A17C83" w:rsidRPr="00055144">
        <w:rPr>
          <w:sz w:val="22"/>
          <w:szCs w:val="22"/>
          <w:lang w:val="en-US"/>
        </w:rPr>
        <w:t>Phenolic, Flavonoid; antioxidant.</w:t>
      </w:r>
    </w:p>
    <w:p w14:paraId="5E80F25B" w14:textId="77777777" w:rsidR="00D85DF6" w:rsidRPr="00160EA8" w:rsidRDefault="00D85DF6" w:rsidP="00310233">
      <w:pPr>
        <w:widowControl/>
        <w:autoSpaceDE w:val="0"/>
        <w:autoSpaceDN w:val="0"/>
        <w:adjustRightInd w:val="0"/>
        <w:rPr>
          <w:sz w:val="18"/>
          <w:szCs w:val="18"/>
        </w:rPr>
      </w:pPr>
      <w:r w:rsidRPr="00160EA8">
        <w:rPr>
          <w:sz w:val="18"/>
          <w:szCs w:val="18"/>
        </w:rPr>
        <w:t>*</w:t>
      </w:r>
      <w:r w:rsidRPr="00801320">
        <w:t>Corresponding author.</w:t>
      </w:r>
      <w:r w:rsidR="004C49AC">
        <w:rPr>
          <w:color w:val="231F20"/>
          <w:lang w:val="en-US"/>
        </w:rPr>
        <w:t xml:space="preserve"> </w:t>
      </w:r>
    </w:p>
    <w:p w14:paraId="13DE6ADF" w14:textId="77777777" w:rsidR="004C3C59" w:rsidRDefault="00D85DF6" w:rsidP="00320D96">
      <w:pPr>
        <w:widowControl/>
        <w:autoSpaceDE w:val="0"/>
        <w:autoSpaceDN w:val="0"/>
        <w:adjustRightInd w:val="0"/>
        <w:spacing w:after="220" w:line="220" w:lineRule="exact"/>
        <w:rPr>
          <w:rStyle w:val="Lienhypertexte"/>
          <w:sz w:val="20"/>
        </w:rPr>
      </w:pPr>
      <w:r w:rsidRPr="00801320">
        <w:rPr>
          <w:i/>
          <w:iCs/>
        </w:rPr>
        <w:t>E-mail address:</w:t>
      </w:r>
      <w:r w:rsidR="00765DE0" w:rsidRPr="00310233">
        <w:rPr>
          <w:i/>
          <w:iCs/>
          <w:color w:val="0000FF"/>
        </w:rPr>
        <w:t xml:space="preserve"> </w:t>
      </w:r>
      <w:hyperlink r:id="rId9" w:history="1">
        <w:r w:rsidR="00320D96" w:rsidRPr="00055144">
          <w:rPr>
            <w:rStyle w:val="Lienhypertexte"/>
            <w:color w:val="0000FF"/>
            <w:sz w:val="20"/>
          </w:rPr>
          <w:t>bouyaer</w:t>
        </w:r>
        <w:r w:rsidR="00320D96" w:rsidRPr="00055144">
          <w:rPr>
            <w:rStyle w:val="Lienhypertexte"/>
            <w:color w:val="0000FF"/>
            <w:sz w:val="20"/>
            <w:lang w:val="en-US"/>
          </w:rPr>
          <w:t>@yahoo.</w:t>
        </w:r>
      </w:hyperlink>
      <w:r w:rsidR="00B96200" w:rsidRPr="00055144">
        <w:rPr>
          <w:rStyle w:val="Lienhypertexte"/>
          <w:color w:val="0000FF"/>
          <w:sz w:val="20"/>
          <w:lang w:val="en-US"/>
        </w:rPr>
        <w:t>fr</w:t>
      </w:r>
      <w:r w:rsidR="00310233" w:rsidRPr="00055144">
        <w:rPr>
          <w:rStyle w:val="Lienhypertexte"/>
          <w:color w:val="0000FF"/>
          <w:sz w:val="20"/>
          <w:lang w:val="en-US"/>
        </w:rPr>
        <w:t xml:space="preserve"> </w:t>
      </w:r>
    </w:p>
    <w:p w14:paraId="56B6B05F" w14:textId="77777777" w:rsidR="004C49AC" w:rsidRPr="00624C9D" w:rsidRDefault="004C49AC" w:rsidP="00801320">
      <w:pPr>
        <w:widowControl/>
        <w:autoSpaceDE w:val="0"/>
        <w:autoSpaceDN w:val="0"/>
        <w:adjustRightInd w:val="0"/>
        <w:spacing w:after="220" w:line="220" w:lineRule="exact"/>
        <w:rPr>
          <w:rStyle w:val="Lienhypertexte"/>
          <w:sz w:val="8"/>
          <w:szCs w:val="8"/>
        </w:rPr>
      </w:pPr>
    </w:p>
    <w:p w14:paraId="399911AA" w14:textId="77777777" w:rsidR="007659DE" w:rsidRPr="00055144" w:rsidRDefault="007659DE" w:rsidP="00076AC8">
      <w:pPr>
        <w:pStyle w:val="Titre2"/>
        <w:numPr>
          <w:ilvl w:val="0"/>
          <w:numId w:val="5"/>
        </w:numPr>
        <w:spacing w:before="0" w:after="0" w:line="360" w:lineRule="auto"/>
        <w:ind w:left="284" w:hanging="284"/>
        <w:jc w:val="both"/>
        <w:rPr>
          <w:rFonts w:ascii="Times New Roman" w:hAnsi="Times New Roman"/>
          <w:i w:val="0"/>
          <w:iCs w:val="0"/>
          <w:sz w:val="24"/>
          <w:szCs w:val="24"/>
          <w:lang w:val="en-US"/>
        </w:rPr>
      </w:pPr>
      <w:r w:rsidRPr="00055144">
        <w:rPr>
          <w:rFonts w:ascii="Times New Roman" w:hAnsi="Times New Roman"/>
          <w:i w:val="0"/>
          <w:iCs w:val="0"/>
          <w:sz w:val="24"/>
          <w:szCs w:val="24"/>
          <w:lang w:val="en-US"/>
        </w:rPr>
        <w:t>Introduction</w:t>
      </w:r>
    </w:p>
    <w:p w14:paraId="404788D7" w14:textId="77777777" w:rsidR="00A17C83" w:rsidRPr="005743A3" w:rsidRDefault="00992A5A" w:rsidP="00992A5A">
      <w:pPr>
        <w:spacing w:line="360" w:lineRule="auto"/>
        <w:jc w:val="both"/>
        <w:rPr>
          <w:i/>
          <w:iCs/>
          <w:sz w:val="32"/>
          <w:szCs w:val="32"/>
          <w:lang w:val="en-US"/>
        </w:rPr>
      </w:pPr>
      <w:r w:rsidRPr="005743A3">
        <w:rPr>
          <w:sz w:val="24"/>
          <w:szCs w:val="24"/>
        </w:rPr>
        <w:t xml:space="preserve">Heavy metal contamination of soil is one of the most pressing concerns in the world and this is about food safety and food security </w:t>
      </w:r>
      <w:r w:rsidRPr="005743A3">
        <w:rPr>
          <w:sz w:val="24"/>
          <w:szCs w:val="24"/>
          <w:shd w:val="clear" w:color="auto" w:fill="FFFFFF"/>
        </w:rPr>
        <w:t>(</w:t>
      </w:r>
      <w:r w:rsidRPr="005743A3">
        <w:rPr>
          <w:color w:val="0000FF"/>
          <w:sz w:val="24"/>
          <w:szCs w:val="24"/>
          <w:shd w:val="clear" w:color="auto" w:fill="FFFFFF"/>
        </w:rPr>
        <w:t xml:space="preserve">Toth </w:t>
      </w:r>
      <w:r w:rsidRPr="005743A3">
        <w:rPr>
          <w:i/>
          <w:iCs/>
          <w:color w:val="0000FF"/>
          <w:sz w:val="24"/>
          <w:szCs w:val="24"/>
          <w:shd w:val="clear" w:color="auto" w:fill="FFFFFF"/>
        </w:rPr>
        <w:t>et al</w:t>
      </w:r>
      <w:r w:rsidRPr="005743A3">
        <w:rPr>
          <w:color w:val="0000FF"/>
          <w:sz w:val="24"/>
          <w:szCs w:val="24"/>
          <w:shd w:val="clear" w:color="auto" w:fill="FFFFFF"/>
        </w:rPr>
        <w:t>., 2016</w:t>
      </w:r>
      <w:r w:rsidRPr="005743A3">
        <w:rPr>
          <w:sz w:val="24"/>
          <w:szCs w:val="24"/>
          <w:shd w:val="clear" w:color="auto" w:fill="FFFFFF"/>
        </w:rPr>
        <w:t>)</w:t>
      </w:r>
      <w:r w:rsidRPr="005743A3">
        <w:rPr>
          <w:b/>
          <w:color w:val="0000FF"/>
          <w:sz w:val="24"/>
          <w:szCs w:val="24"/>
        </w:rPr>
        <w:t>.</w:t>
      </w:r>
      <w:r w:rsidRPr="005743A3">
        <w:rPr>
          <w:color w:val="0000FF"/>
          <w:sz w:val="24"/>
          <w:szCs w:val="24"/>
        </w:rPr>
        <w:t xml:space="preserve"> </w:t>
      </w:r>
      <w:r w:rsidRPr="005743A3">
        <w:rPr>
          <w:sz w:val="24"/>
          <w:szCs w:val="24"/>
        </w:rPr>
        <w:t>Soil pollution has become a serious global environmental problem.</w:t>
      </w:r>
      <w:r w:rsidRPr="005743A3">
        <w:rPr>
          <w:rFonts w:eastAsia="CharisSIL"/>
          <w:sz w:val="24"/>
          <w:szCs w:val="24"/>
        </w:rPr>
        <w:t xml:space="preserve"> In this era, of pollution everywhere, human has always been the receiving end of it all. This is one of the major sources of health problems to the society. Recently, adverse effects of </w:t>
      </w:r>
      <w:r w:rsidRPr="005743A3">
        <w:rPr>
          <w:rFonts w:eastAsia="CharisSIL"/>
          <w:sz w:val="24"/>
          <w:szCs w:val="24"/>
        </w:rPr>
        <w:lastRenderedPageBreak/>
        <w:t>unexpected contaminants on crop quality have threatened both food security and human health (</w:t>
      </w:r>
      <w:r w:rsidRPr="005743A3">
        <w:rPr>
          <w:rFonts w:eastAsia="CharisSIL"/>
          <w:color w:val="0000FF"/>
          <w:sz w:val="24"/>
          <w:szCs w:val="24"/>
        </w:rPr>
        <w:t xml:space="preserve">Prabhat </w:t>
      </w:r>
      <w:r w:rsidRPr="005743A3">
        <w:rPr>
          <w:i/>
          <w:iCs/>
          <w:color w:val="0000FF"/>
          <w:sz w:val="24"/>
          <w:szCs w:val="24"/>
          <w:shd w:val="clear" w:color="auto" w:fill="FFFFFF"/>
        </w:rPr>
        <w:t>et al</w:t>
      </w:r>
      <w:r w:rsidRPr="005743A3">
        <w:rPr>
          <w:color w:val="0000FF"/>
          <w:sz w:val="24"/>
          <w:szCs w:val="24"/>
          <w:shd w:val="clear" w:color="auto" w:fill="FFFFFF"/>
        </w:rPr>
        <w:t>., 2016</w:t>
      </w:r>
      <w:r w:rsidRPr="005743A3">
        <w:rPr>
          <w:rFonts w:eastAsia="CharisSIL"/>
          <w:b/>
          <w:sz w:val="24"/>
          <w:szCs w:val="24"/>
        </w:rPr>
        <w:t>)</w:t>
      </w:r>
      <w:r w:rsidRPr="005743A3">
        <w:rPr>
          <w:rFonts w:eastAsia="CharisSIL"/>
          <w:b/>
          <w:color w:val="0000FF"/>
          <w:sz w:val="24"/>
          <w:szCs w:val="24"/>
        </w:rPr>
        <w:t xml:space="preserve"> </w:t>
      </w:r>
      <w:r w:rsidRPr="005743A3">
        <w:rPr>
          <w:rFonts w:eastAsia="CharisSIL"/>
          <w:sz w:val="24"/>
          <w:szCs w:val="24"/>
        </w:rPr>
        <w:t xml:space="preserve">in some studies. Contaminations crops or food items are at the different levels depending on the rate and sources of the contaminants, nevertheless, they are still very hazardous to human begin in a long-term base. </w:t>
      </w:r>
    </w:p>
    <w:p w14:paraId="13597108" w14:textId="77777777" w:rsidR="00992A5A" w:rsidRDefault="00992A5A" w:rsidP="00992A5A">
      <w:pPr>
        <w:tabs>
          <w:tab w:val="left" w:pos="284"/>
        </w:tabs>
        <w:spacing w:line="360" w:lineRule="auto"/>
        <w:jc w:val="both"/>
        <w:rPr>
          <w:sz w:val="24"/>
          <w:szCs w:val="24"/>
        </w:rPr>
      </w:pPr>
      <w:r>
        <w:rPr>
          <w:sz w:val="24"/>
          <w:szCs w:val="24"/>
        </w:rPr>
        <w:t xml:space="preserve">            </w:t>
      </w:r>
      <w:r w:rsidRPr="002924FE">
        <w:rPr>
          <w:sz w:val="24"/>
          <w:szCs w:val="24"/>
        </w:rPr>
        <w:t xml:space="preserve">Chemical inhibitors are used in a range of ways to slow down corrosion processes. Inhibitors are thought to be the first line of defense against corrosion in the oil extraction and processing sectors. One of the most practical ways to prevent metals from corroding in acidic environments is to use corrosion inhibitors </w:t>
      </w:r>
      <w:r w:rsidRPr="00992A5A">
        <w:rPr>
          <w:rFonts w:eastAsia="Times New Roman"/>
          <w:snapToGrid w:val="0"/>
          <w:color w:val="000000"/>
          <w:sz w:val="24"/>
          <w:szCs w:val="24"/>
          <w:lang w:eastAsia="de-DE" w:bidi="en-US"/>
        </w:rPr>
        <w:t>(</w:t>
      </w:r>
      <w:r w:rsidRPr="00992A5A">
        <w:rPr>
          <w:rFonts w:eastAsia="Times New Roman"/>
          <w:noProof/>
          <w:snapToGrid w:val="0"/>
          <w:color w:val="0000FF"/>
          <w:sz w:val="24"/>
          <w:szCs w:val="24"/>
          <w:lang w:eastAsia="de-DE" w:bidi="en-US"/>
        </w:rPr>
        <w:t>AL-Sammarraie</w:t>
      </w:r>
      <w:r w:rsidRPr="00992A5A">
        <w:rPr>
          <w:rFonts w:eastAsia="Times New Roman"/>
          <w:i/>
          <w:noProof/>
          <w:snapToGrid w:val="0"/>
          <w:color w:val="0000FF"/>
          <w:sz w:val="24"/>
          <w:szCs w:val="24"/>
          <w:lang w:eastAsia="de-DE" w:bidi="en-US"/>
        </w:rPr>
        <w:t xml:space="preserve"> et al.</w:t>
      </w:r>
      <w:r w:rsidRPr="00992A5A">
        <w:rPr>
          <w:rFonts w:eastAsia="Times New Roman"/>
          <w:noProof/>
          <w:snapToGrid w:val="0"/>
          <w:color w:val="0000FF"/>
          <w:sz w:val="24"/>
          <w:szCs w:val="24"/>
          <w:lang w:eastAsia="de-DE" w:bidi="en-US"/>
        </w:rPr>
        <w:t>, 2022</w:t>
      </w:r>
      <w:r w:rsidRPr="00992A5A">
        <w:rPr>
          <w:rFonts w:eastAsia="Times New Roman"/>
          <w:snapToGrid w:val="0"/>
          <w:color w:val="000000"/>
          <w:sz w:val="24"/>
          <w:szCs w:val="24"/>
          <w:lang w:eastAsia="de-DE" w:bidi="en-US"/>
        </w:rPr>
        <w:t xml:space="preserve">; </w:t>
      </w:r>
      <w:r w:rsidRPr="00992A5A">
        <w:rPr>
          <w:rFonts w:eastAsia="Times New Roman"/>
          <w:noProof/>
          <w:snapToGrid w:val="0"/>
          <w:color w:val="0000FF"/>
          <w:sz w:val="24"/>
          <w:szCs w:val="24"/>
          <w:lang w:eastAsia="de-DE" w:bidi="en-US"/>
        </w:rPr>
        <w:t xml:space="preserve">Laarioui </w:t>
      </w:r>
      <w:r w:rsidRPr="00992A5A">
        <w:rPr>
          <w:rFonts w:eastAsia="Times New Roman"/>
          <w:i/>
          <w:noProof/>
          <w:snapToGrid w:val="0"/>
          <w:color w:val="0000FF"/>
          <w:sz w:val="24"/>
          <w:szCs w:val="24"/>
          <w:lang w:eastAsia="de-DE" w:bidi="en-US"/>
        </w:rPr>
        <w:t>et al.</w:t>
      </w:r>
      <w:r w:rsidRPr="00992A5A">
        <w:rPr>
          <w:rFonts w:eastAsia="Times New Roman"/>
          <w:noProof/>
          <w:snapToGrid w:val="0"/>
          <w:color w:val="0000FF"/>
          <w:sz w:val="24"/>
          <w:szCs w:val="24"/>
          <w:lang w:eastAsia="de-DE" w:bidi="en-US"/>
        </w:rPr>
        <w:t xml:space="preserve">, 2024; Anderson </w:t>
      </w:r>
      <w:r w:rsidRPr="00992A5A">
        <w:rPr>
          <w:rFonts w:eastAsia="Times New Roman"/>
          <w:i/>
          <w:iCs/>
          <w:noProof/>
          <w:snapToGrid w:val="0"/>
          <w:color w:val="0000FF"/>
          <w:sz w:val="24"/>
          <w:szCs w:val="24"/>
          <w:lang w:eastAsia="de-DE" w:bidi="en-US"/>
        </w:rPr>
        <w:t>et al.</w:t>
      </w:r>
      <w:r w:rsidRPr="00992A5A">
        <w:rPr>
          <w:rFonts w:eastAsia="Times New Roman"/>
          <w:noProof/>
          <w:snapToGrid w:val="0"/>
          <w:color w:val="0000FF"/>
          <w:sz w:val="24"/>
          <w:szCs w:val="24"/>
          <w:lang w:eastAsia="de-DE" w:bidi="en-US"/>
        </w:rPr>
        <w:t xml:space="preserve"> 2003</w:t>
      </w:r>
      <w:r>
        <w:rPr>
          <w:sz w:val="24"/>
          <w:szCs w:val="24"/>
        </w:rPr>
        <w:t>)</w:t>
      </w:r>
      <w:r w:rsidRPr="002924FE">
        <w:rPr>
          <w:sz w:val="24"/>
          <w:szCs w:val="24"/>
        </w:rPr>
        <w:t xml:space="preserve">. Because of the free electron pairs that they possess, the interaction between the metal's surface and heteroatoms such as sulfur, oxygen, and nitrogen is crucial in preventing corrosion </w:t>
      </w:r>
      <w:r w:rsidRPr="00992A5A">
        <w:rPr>
          <w:rFonts w:eastAsia="Times New Roman"/>
          <w:snapToGrid w:val="0"/>
          <w:color w:val="000000"/>
          <w:sz w:val="24"/>
          <w:szCs w:val="24"/>
          <w:lang w:eastAsia="de-DE" w:bidi="en-US"/>
        </w:rPr>
        <w:t>(</w:t>
      </w:r>
      <w:r w:rsidRPr="00992A5A">
        <w:rPr>
          <w:rFonts w:eastAsia="Times New Roman"/>
          <w:noProof/>
          <w:snapToGrid w:val="0"/>
          <w:color w:val="0000FF"/>
          <w:sz w:val="24"/>
          <w:szCs w:val="24"/>
          <w:lang w:eastAsia="de-DE" w:bidi="en-US"/>
        </w:rPr>
        <w:t>Itodoh</w:t>
      </w:r>
      <w:r w:rsidRPr="00992A5A">
        <w:rPr>
          <w:rFonts w:eastAsia="Times New Roman"/>
          <w:i/>
          <w:noProof/>
          <w:snapToGrid w:val="0"/>
          <w:color w:val="0000FF"/>
          <w:sz w:val="24"/>
          <w:szCs w:val="24"/>
          <w:lang w:eastAsia="de-DE" w:bidi="en-US"/>
        </w:rPr>
        <w:t xml:space="preserve"> et al.</w:t>
      </w:r>
      <w:r w:rsidRPr="00992A5A">
        <w:rPr>
          <w:rFonts w:eastAsia="Times New Roman"/>
          <w:noProof/>
          <w:snapToGrid w:val="0"/>
          <w:color w:val="0000FF"/>
          <w:sz w:val="24"/>
          <w:szCs w:val="24"/>
          <w:lang w:eastAsia="de-DE" w:bidi="en-US"/>
        </w:rPr>
        <w:t>, 2023</w:t>
      </w:r>
      <w:r w:rsidRPr="00992A5A">
        <w:rPr>
          <w:rFonts w:eastAsia="Times New Roman"/>
          <w:snapToGrid w:val="0"/>
          <w:color w:val="000000"/>
          <w:sz w:val="24"/>
          <w:szCs w:val="24"/>
          <w:lang w:eastAsia="de-DE" w:bidi="en-US"/>
        </w:rPr>
        <w:t xml:space="preserve">; </w:t>
      </w:r>
      <w:r w:rsidRPr="00992A5A">
        <w:rPr>
          <w:rFonts w:eastAsia="Times New Roman"/>
          <w:noProof/>
          <w:snapToGrid w:val="0"/>
          <w:color w:val="0000FF"/>
          <w:sz w:val="24"/>
          <w:szCs w:val="24"/>
          <w:lang w:eastAsia="de-DE" w:bidi="en-US"/>
        </w:rPr>
        <w:t xml:space="preserve">Souza </w:t>
      </w:r>
      <w:r w:rsidRPr="00992A5A">
        <w:rPr>
          <w:rFonts w:eastAsia="Times New Roman"/>
          <w:i/>
          <w:noProof/>
          <w:snapToGrid w:val="0"/>
          <w:color w:val="0000FF"/>
          <w:sz w:val="24"/>
          <w:szCs w:val="24"/>
          <w:lang w:eastAsia="de-DE" w:bidi="en-US"/>
        </w:rPr>
        <w:t>et al.</w:t>
      </w:r>
      <w:r w:rsidRPr="00992A5A">
        <w:rPr>
          <w:rFonts w:eastAsia="Times New Roman"/>
          <w:noProof/>
          <w:snapToGrid w:val="0"/>
          <w:color w:val="0000FF"/>
          <w:sz w:val="24"/>
          <w:szCs w:val="24"/>
          <w:lang w:eastAsia="de-DE" w:bidi="en-US"/>
        </w:rPr>
        <w:t>, 2009</w:t>
      </w:r>
      <w:r>
        <w:rPr>
          <w:sz w:val="24"/>
          <w:szCs w:val="24"/>
        </w:rPr>
        <w:t>)</w:t>
      </w:r>
      <w:r w:rsidRPr="002924FE">
        <w:rPr>
          <w:sz w:val="24"/>
          <w:szCs w:val="24"/>
        </w:rPr>
        <w:t>. When selecting an inhibitor, two factors are taken into account: first, the inhibitor's cost; second, it should have an electron cloud of the aromatic ring or electronegative atoms like N and O in relatively long chain compounds</w:t>
      </w:r>
      <w:r w:rsidRPr="00992A5A">
        <w:rPr>
          <w:rFonts w:eastAsia="Times New Roman"/>
          <w:snapToGrid w:val="0"/>
          <w:color w:val="000000"/>
          <w:sz w:val="24"/>
          <w:szCs w:val="24"/>
          <w:lang w:eastAsia="de-DE" w:bidi="en-US"/>
        </w:rPr>
        <w:t xml:space="preserve"> (</w:t>
      </w:r>
      <w:r w:rsidRPr="00992A5A">
        <w:rPr>
          <w:rFonts w:eastAsia="Times New Roman"/>
          <w:noProof/>
          <w:snapToGrid w:val="0"/>
          <w:color w:val="0000FF"/>
          <w:sz w:val="24"/>
          <w:szCs w:val="24"/>
          <w:lang w:eastAsia="de-DE" w:bidi="en-US"/>
        </w:rPr>
        <w:t xml:space="preserve">Heitz </w:t>
      </w:r>
      <w:r w:rsidRPr="00992A5A">
        <w:rPr>
          <w:rFonts w:eastAsia="Times New Roman"/>
          <w:i/>
          <w:noProof/>
          <w:snapToGrid w:val="0"/>
          <w:color w:val="0000FF"/>
          <w:sz w:val="24"/>
          <w:szCs w:val="24"/>
          <w:lang w:eastAsia="de-DE" w:bidi="en-US"/>
        </w:rPr>
        <w:t>et al.</w:t>
      </w:r>
      <w:r w:rsidRPr="00992A5A">
        <w:rPr>
          <w:rFonts w:eastAsia="Times New Roman"/>
          <w:noProof/>
          <w:snapToGrid w:val="0"/>
          <w:color w:val="0000FF"/>
          <w:sz w:val="24"/>
          <w:szCs w:val="24"/>
          <w:lang w:eastAsia="de-DE" w:bidi="en-US"/>
        </w:rPr>
        <w:t>, 1976)</w:t>
      </w:r>
      <w:r w:rsidRPr="002924FE">
        <w:rPr>
          <w:sz w:val="24"/>
          <w:szCs w:val="24"/>
        </w:rPr>
        <w:t>. Because of their high electron density, compounds with Schiff base and imide groups are excellent choices for use in corrosion prevention</w:t>
      </w:r>
      <w:r>
        <w:rPr>
          <w:sz w:val="24"/>
          <w:szCs w:val="24"/>
        </w:rPr>
        <w:t xml:space="preserve"> </w:t>
      </w:r>
      <w:r w:rsidRPr="00992A5A">
        <w:rPr>
          <w:rFonts w:eastAsia="Times New Roman"/>
          <w:snapToGrid w:val="0"/>
          <w:color w:val="000000"/>
          <w:sz w:val="24"/>
          <w:szCs w:val="24"/>
          <w:lang w:eastAsia="de-DE" w:bidi="en-US"/>
        </w:rPr>
        <w:t>(</w:t>
      </w:r>
      <w:r w:rsidRPr="00992A5A">
        <w:rPr>
          <w:rFonts w:eastAsia="Times New Roman"/>
          <w:noProof/>
          <w:snapToGrid w:val="0"/>
          <w:color w:val="0000FF"/>
          <w:sz w:val="24"/>
          <w:szCs w:val="24"/>
          <w:lang w:eastAsia="de-DE" w:bidi="en-US"/>
        </w:rPr>
        <w:t xml:space="preserve">Olasunkanmi </w:t>
      </w:r>
      <w:r w:rsidRPr="00992A5A">
        <w:rPr>
          <w:rFonts w:eastAsia="Times New Roman"/>
          <w:i/>
          <w:noProof/>
          <w:snapToGrid w:val="0"/>
          <w:color w:val="0000FF"/>
          <w:sz w:val="24"/>
          <w:szCs w:val="24"/>
          <w:lang w:eastAsia="de-DE" w:bidi="en-US"/>
        </w:rPr>
        <w:t>et al.</w:t>
      </w:r>
      <w:r w:rsidRPr="00992A5A">
        <w:rPr>
          <w:rFonts w:eastAsia="Times New Roman"/>
          <w:noProof/>
          <w:snapToGrid w:val="0"/>
          <w:color w:val="0000FF"/>
          <w:sz w:val="24"/>
          <w:szCs w:val="24"/>
          <w:lang w:eastAsia="de-DE" w:bidi="en-US"/>
        </w:rPr>
        <w:t>, 2020</w:t>
      </w:r>
      <w:r w:rsidRPr="00992A5A">
        <w:rPr>
          <w:rFonts w:eastAsia="Times New Roman"/>
          <w:snapToGrid w:val="0"/>
          <w:color w:val="000000"/>
          <w:sz w:val="24"/>
          <w:szCs w:val="24"/>
          <w:lang w:eastAsia="de-DE" w:bidi="en-US"/>
        </w:rPr>
        <w:t xml:space="preserve">; </w:t>
      </w:r>
      <w:r w:rsidRPr="00992A5A">
        <w:rPr>
          <w:rFonts w:eastAsia="Times New Roman"/>
          <w:noProof/>
          <w:snapToGrid w:val="0"/>
          <w:color w:val="0000FF"/>
          <w:sz w:val="24"/>
          <w:szCs w:val="24"/>
          <w:lang w:eastAsia="de-DE" w:bidi="en-US"/>
        </w:rPr>
        <w:t xml:space="preserve">Rasheeda </w:t>
      </w:r>
      <w:r w:rsidRPr="00992A5A">
        <w:rPr>
          <w:rFonts w:eastAsia="Times New Roman"/>
          <w:i/>
          <w:noProof/>
          <w:snapToGrid w:val="0"/>
          <w:color w:val="0000FF"/>
          <w:sz w:val="24"/>
          <w:szCs w:val="24"/>
          <w:lang w:eastAsia="de-DE" w:bidi="en-US"/>
        </w:rPr>
        <w:t>et al.</w:t>
      </w:r>
      <w:r w:rsidRPr="00992A5A">
        <w:rPr>
          <w:rFonts w:eastAsia="Times New Roman"/>
          <w:noProof/>
          <w:snapToGrid w:val="0"/>
          <w:color w:val="0000FF"/>
          <w:sz w:val="24"/>
          <w:szCs w:val="24"/>
          <w:lang w:eastAsia="de-DE" w:bidi="en-US"/>
        </w:rPr>
        <w:t>, 2019</w:t>
      </w:r>
      <w:r>
        <w:rPr>
          <w:sz w:val="24"/>
          <w:szCs w:val="24"/>
        </w:rPr>
        <w:t>).</w:t>
      </w:r>
    </w:p>
    <w:p w14:paraId="6951F9F9" w14:textId="77777777" w:rsidR="00A17C83" w:rsidRPr="00055144" w:rsidRDefault="00A17C83" w:rsidP="00992A5A">
      <w:pPr>
        <w:autoSpaceDE w:val="0"/>
        <w:autoSpaceDN w:val="0"/>
        <w:adjustRightInd w:val="0"/>
        <w:spacing w:line="360" w:lineRule="auto"/>
        <w:jc w:val="both"/>
        <w:rPr>
          <w:sz w:val="24"/>
          <w:szCs w:val="24"/>
          <w:lang w:val="en-US"/>
        </w:rPr>
      </w:pPr>
      <w:r w:rsidRPr="00055144">
        <w:rPr>
          <w:sz w:val="24"/>
          <w:szCs w:val="24"/>
          <w:lang w:val="en-US"/>
        </w:rPr>
        <w:t xml:space="preserve">The aim of this work is to evaluate the antioxidative properties of the extracts of </w:t>
      </w:r>
      <w:r w:rsidRPr="00055144">
        <w:rPr>
          <w:i/>
          <w:iCs/>
          <w:sz w:val="24"/>
          <w:szCs w:val="24"/>
          <w:lang w:val="en-US"/>
        </w:rPr>
        <w:t>I. viscosa</w:t>
      </w:r>
      <w:r w:rsidRPr="00055144">
        <w:rPr>
          <w:sz w:val="24"/>
          <w:szCs w:val="24"/>
          <w:lang w:val="en-US"/>
        </w:rPr>
        <w:t>. Additionally, the total phenolic and flavonoid contents of diethyl ether and ethyl acetate extracts have been determined.</w:t>
      </w:r>
    </w:p>
    <w:p w14:paraId="08EFBCE5" w14:textId="77777777" w:rsidR="00A17C83" w:rsidRPr="00055144" w:rsidRDefault="00A17C83" w:rsidP="00A17C83">
      <w:pPr>
        <w:autoSpaceDE w:val="0"/>
        <w:autoSpaceDN w:val="0"/>
        <w:adjustRightInd w:val="0"/>
        <w:spacing w:line="360" w:lineRule="auto"/>
        <w:ind w:left="360"/>
        <w:jc w:val="both"/>
        <w:rPr>
          <w:rStyle w:val="hps"/>
          <w:color w:val="333333"/>
          <w:sz w:val="24"/>
          <w:szCs w:val="24"/>
          <w:lang w:val="en-US"/>
        </w:rPr>
      </w:pPr>
    </w:p>
    <w:p w14:paraId="702E6532" w14:textId="77777777" w:rsidR="00A17C83" w:rsidRPr="00055144" w:rsidRDefault="00A17C83" w:rsidP="00B96200">
      <w:pPr>
        <w:autoSpaceDE w:val="0"/>
        <w:autoSpaceDN w:val="0"/>
        <w:adjustRightInd w:val="0"/>
        <w:spacing w:line="360" w:lineRule="auto"/>
        <w:jc w:val="both"/>
        <w:rPr>
          <w:b/>
          <w:bCs/>
          <w:sz w:val="24"/>
          <w:szCs w:val="24"/>
          <w:lang w:val="en-US"/>
        </w:rPr>
      </w:pPr>
      <w:r w:rsidRPr="00055144">
        <w:rPr>
          <w:b/>
          <w:bCs/>
          <w:sz w:val="24"/>
          <w:szCs w:val="24"/>
          <w:lang w:val="en-US"/>
        </w:rPr>
        <w:t>2. Materials and methods</w:t>
      </w:r>
    </w:p>
    <w:p w14:paraId="3EED1E5C" w14:textId="77777777" w:rsidR="00A17C83" w:rsidRPr="00055144" w:rsidRDefault="00A17C83" w:rsidP="00B96200">
      <w:pPr>
        <w:autoSpaceDE w:val="0"/>
        <w:autoSpaceDN w:val="0"/>
        <w:adjustRightInd w:val="0"/>
        <w:spacing w:line="360" w:lineRule="auto"/>
        <w:jc w:val="both"/>
        <w:rPr>
          <w:b/>
          <w:bCs/>
          <w:sz w:val="24"/>
          <w:szCs w:val="24"/>
          <w:lang w:val="en-US"/>
        </w:rPr>
      </w:pPr>
      <w:r w:rsidRPr="00055144">
        <w:rPr>
          <w:b/>
          <w:bCs/>
          <w:sz w:val="24"/>
          <w:szCs w:val="24"/>
          <w:lang w:val="en-US"/>
        </w:rPr>
        <w:t>2.1. Plant material</w:t>
      </w:r>
    </w:p>
    <w:p w14:paraId="29B2782E" w14:textId="77777777" w:rsidR="00A17C83" w:rsidRPr="00055144" w:rsidRDefault="00A17C83" w:rsidP="00320D96">
      <w:pPr>
        <w:autoSpaceDE w:val="0"/>
        <w:autoSpaceDN w:val="0"/>
        <w:adjustRightInd w:val="0"/>
        <w:spacing w:line="360" w:lineRule="auto"/>
        <w:jc w:val="both"/>
        <w:rPr>
          <w:rStyle w:val="hps"/>
          <w:color w:val="333333"/>
          <w:sz w:val="24"/>
          <w:szCs w:val="24"/>
          <w:lang w:val="en-US"/>
        </w:rPr>
      </w:pPr>
      <w:r w:rsidRPr="00055144">
        <w:rPr>
          <w:sz w:val="24"/>
          <w:szCs w:val="24"/>
          <w:lang w:val="en-US"/>
        </w:rPr>
        <w:t xml:space="preserve">The aerial parts of </w:t>
      </w:r>
      <w:r w:rsidRPr="00055144">
        <w:rPr>
          <w:rStyle w:val="hps"/>
          <w:i/>
          <w:iCs/>
          <w:color w:val="333333"/>
          <w:sz w:val="24"/>
          <w:szCs w:val="24"/>
          <w:lang w:val="en-US"/>
        </w:rPr>
        <w:t>I.</w:t>
      </w:r>
      <w:r w:rsidRPr="00055144">
        <w:rPr>
          <w:i/>
          <w:iCs/>
          <w:color w:val="333333"/>
          <w:sz w:val="24"/>
          <w:szCs w:val="24"/>
          <w:lang w:val="en-US"/>
        </w:rPr>
        <w:t xml:space="preserve"> </w:t>
      </w:r>
      <w:r w:rsidRPr="00055144">
        <w:rPr>
          <w:rStyle w:val="hps"/>
          <w:i/>
          <w:iCs/>
          <w:color w:val="333333"/>
          <w:sz w:val="24"/>
          <w:szCs w:val="24"/>
          <w:lang w:val="en-US"/>
        </w:rPr>
        <w:t>viscosa</w:t>
      </w:r>
      <w:r w:rsidRPr="00055144">
        <w:rPr>
          <w:color w:val="333333"/>
          <w:sz w:val="24"/>
          <w:szCs w:val="24"/>
          <w:lang w:val="en-US"/>
        </w:rPr>
        <w:t xml:space="preserve"> </w:t>
      </w:r>
      <w:r w:rsidRPr="00055144">
        <w:rPr>
          <w:sz w:val="24"/>
          <w:szCs w:val="24"/>
          <w:lang w:val="en-US"/>
        </w:rPr>
        <w:t>were harvested in october 2009 (full bloom) from Al</w:t>
      </w:r>
      <w:r w:rsidR="00320D96" w:rsidRPr="00055144">
        <w:rPr>
          <w:sz w:val="24"/>
          <w:szCs w:val="24"/>
          <w:lang w:val="en-US"/>
        </w:rPr>
        <w:t>ibama</w:t>
      </w:r>
      <w:r w:rsidRPr="00055144">
        <w:rPr>
          <w:sz w:val="24"/>
          <w:szCs w:val="24"/>
          <w:lang w:val="en-US"/>
        </w:rPr>
        <w:t xml:space="preserve">, Morocco. Voucher specimens were deposited in the herbarium of </w:t>
      </w:r>
      <w:r w:rsidR="00320D96" w:rsidRPr="00055144">
        <w:rPr>
          <w:sz w:val="24"/>
          <w:szCs w:val="24"/>
          <w:lang w:val="en-US"/>
        </w:rPr>
        <w:t>smart city</w:t>
      </w:r>
      <w:r w:rsidRPr="00055144">
        <w:rPr>
          <w:sz w:val="24"/>
          <w:szCs w:val="24"/>
          <w:lang w:val="en-US"/>
        </w:rPr>
        <w:t xml:space="preserve">, Morocco. </w:t>
      </w:r>
    </w:p>
    <w:p w14:paraId="3EB93E80" w14:textId="77777777" w:rsidR="00A17C83" w:rsidRPr="00055144" w:rsidRDefault="00A17C83" w:rsidP="00B96200">
      <w:pPr>
        <w:autoSpaceDE w:val="0"/>
        <w:autoSpaceDN w:val="0"/>
        <w:adjustRightInd w:val="0"/>
        <w:spacing w:line="360" w:lineRule="auto"/>
        <w:jc w:val="both"/>
        <w:rPr>
          <w:sz w:val="24"/>
          <w:szCs w:val="24"/>
          <w:lang w:val="en-US"/>
        </w:rPr>
      </w:pPr>
      <w:r w:rsidRPr="00055144">
        <w:rPr>
          <w:rStyle w:val="hps"/>
          <w:i/>
          <w:iCs/>
          <w:color w:val="333333"/>
          <w:sz w:val="24"/>
          <w:szCs w:val="24"/>
          <w:lang w:val="en-US"/>
        </w:rPr>
        <w:t>I.</w:t>
      </w:r>
      <w:r w:rsidRPr="00055144">
        <w:rPr>
          <w:i/>
          <w:iCs/>
          <w:color w:val="333333"/>
          <w:sz w:val="24"/>
          <w:szCs w:val="24"/>
          <w:lang w:val="en-US"/>
        </w:rPr>
        <w:t xml:space="preserve"> </w:t>
      </w:r>
      <w:r w:rsidRPr="00055144">
        <w:rPr>
          <w:rStyle w:val="hps"/>
          <w:i/>
          <w:iCs/>
          <w:color w:val="333333"/>
          <w:sz w:val="24"/>
          <w:szCs w:val="24"/>
          <w:lang w:val="en-US"/>
        </w:rPr>
        <w:t>viscosa</w:t>
      </w:r>
      <w:r w:rsidRPr="00055144">
        <w:rPr>
          <w:color w:val="333333"/>
          <w:sz w:val="24"/>
          <w:szCs w:val="24"/>
          <w:lang w:val="en-US"/>
        </w:rPr>
        <w:t xml:space="preserve"> </w:t>
      </w:r>
      <w:r w:rsidRPr="00055144">
        <w:rPr>
          <w:rStyle w:val="hps"/>
          <w:color w:val="333333"/>
          <w:sz w:val="24"/>
          <w:szCs w:val="24"/>
          <w:lang w:val="en-US"/>
        </w:rPr>
        <w:t>(</w:t>
      </w:r>
      <w:r w:rsidRPr="00055144">
        <w:rPr>
          <w:color w:val="333333"/>
          <w:sz w:val="24"/>
          <w:szCs w:val="24"/>
          <w:lang w:val="en-US"/>
        </w:rPr>
        <w:t xml:space="preserve">L) </w:t>
      </w:r>
      <w:r w:rsidRPr="00055144">
        <w:rPr>
          <w:rStyle w:val="hps"/>
          <w:color w:val="333333"/>
          <w:sz w:val="24"/>
          <w:szCs w:val="24"/>
          <w:lang w:val="en-US"/>
        </w:rPr>
        <w:t>is an annual plant</w:t>
      </w:r>
      <w:r w:rsidRPr="00055144">
        <w:rPr>
          <w:color w:val="333333"/>
          <w:sz w:val="24"/>
          <w:szCs w:val="24"/>
          <w:lang w:val="en-US"/>
        </w:rPr>
        <w:t xml:space="preserve">, </w:t>
      </w:r>
      <w:r w:rsidRPr="00055144">
        <w:rPr>
          <w:rStyle w:val="hps"/>
          <w:color w:val="333333"/>
          <w:sz w:val="24"/>
          <w:szCs w:val="24"/>
          <w:lang w:val="en-US"/>
        </w:rPr>
        <w:t>herbaceous</w:t>
      </w:r>
      <w:r w:rsidRPr="00055144">
        <w:rPr>
          <w:color w:val="333333"/>
          <w:sz w:val="24"/>
          <w:szCs w:val="24"/>
          <w:lang w:val="en-US"/>
        </w:rPr>
        <w:t xml:space="preserve">, </w:t>
      </w:r>
      <w:r w:rsidRPr="00055144">
        <w:rPr>
          <w:rStyle w:val="hps"/>
          <w:color w:val="333333"/>
          <w:sz w:val="24"/>
          <w:szCs w:val="24"/>
          <w:lang w:val="en-US"/>
        </w:rPr>
        <w:t>glandular</w:t>
      </w:r>
      <w:r w:rsidRPr="00055144">
        <w:rPr>
          <w:color w:val="333333"/>
          <w:sz w:val="24"/>
          <w:szCs w:val="24"/>
          <w:lang w:val="en-US"/>
        </w:rPr>
        <w:t xml:space="preserve"> </w:t>
      </w:r>
      <w:r w:rsidRPr="00055144">
        <w:rPr>
          <w:rStyle w:val="hps"/>
          <w:color w:val="333333"/>
          <w:sz w:val="24"/>
          <w:szCs w:val="24"/>
          <w:lang w:val="en-US"/>
        </w:rPr>
        <w:t>and</w:t>
      </w:r>
      <w:r w:rsidRPr="00055144">
        <w:rPr>
          <w:color w:val="333333"/>
          <w:sz w:val="24"/>
          <w:szCs w:val="24"/>
          <w:lang w:val="en-US"/>
        </w:rPr>
        <w:t xml:space="preserve"> </w:t>
      </w:r>
      <w:r w:rsidRPr="00055144">
        <w:rPr>
          <w:rStyle w:val="hps"/>
          <w:color w:val="333333"/>
          <w:sz w:val="24"/>
          <w:szCs w:val="24"/>
          <w:lang w:val="en-US"/>
        </w:rPr>
        <w:t>viscous</w:t>
      </w:r>
      <w:r w:rsidRPr="00055144">
        <w:rPr>
          <w:color w:val="333333"/>
          <w:sz w:val="24"/>
          <w:szCs w:val="24"/>
          <w:lang w:val="en-US"/>
        </w:rPr>
        <w:t xml:space="preserve">, </w:t>
      </w:r>
      <w:r w:rsidRPr="00055144">
        <w:rPr>
          <w:rStyle w:val="hps"/>
          <w:color w:val="333333"/>
          <w:sz w:val="24"/>
          <w:szCs w:val="24"/>
          <w:lang w:val="en-US"/>
        </w:rPr>
        <w:t>with a strong smell</w:t>
      </w:r>
      <w:r w:rsidRPr="00055144">
        <w:rPr>
          <w:color w:val="333333"/>
          <w:sz w:val="24"/>
          <w:szCs w:val="24"/>
          <w:lang w:val="en-US"/>
        </w:rPr>
        <w:t xml:space="preserve"> </w:t>
      </w:r>
      <w:r w:rsidRPr="00055144">
        <w:rPr>
          <w:rStyle w:val="hps"/>
          <w:color w:val="333333"/>
          <w:sz w:val="24"/>
          <w:szCs w:val="24"/>
          <w:lang w:val="en-US"/>
        </w:rPr>
        <w:t>which belongs to</w:t>
      </w:r>
      <w:r w:rsidRPr="00055144">
        <w:rPr>
          <w:color w:val="333333"/>
          <w:sz w:val="24"/>
          <w:szCs w:val="24"/>
          <w:lang w:val="en-US"/>
        </w:rPr>
        <w:t xml:space="preserve"> </w:t>
      </w:r>
      <w:r w:rsidRPr="00055144">
        <w:rPr>
          <w:rStyle w:val="hps"/>
          <w:color w:val="333333"/>
          <w:sz w:val="24"/>
          <w:szCs w:val="24"/>
          <w:lang w:val="en-US"/>
        </w:rPr>
        <w:t>the Asteraceae</w:t>
      </w:r>
      <w:r w:rsidRPr="00055144">
        <w:rPr>
          <w:color w:val="333333"/>
          <w:sz w:val="24"/>
          <w:szCs w:val="24"/>
          <w:lang w:val="en-US"/>
        </w:rPr>
        <w:t xml:space="preserve"> </w:t>
      </w:r>
      <w:r w:rsidRPr="00055144">
        <w:rPr>
          <w:rStyle w:val="hps"/>
          <w:color w:val="333333"/>
          <w:sz w:val="24"/>
          <w:szCs w:val="24"/>
          <w:lang w:val="en-US"/>
        </w:rPr>
        <w:t>(</w:t>
      </w:r>
      <w:r w:rsidRPr="00055144">
        <w:rPr>
          <w:color w:val="333333"/>
          <w:sz w:val="24"/>
          <w:szCs w:val="24"/>
          <w:lang w:val="en-US"/>
        </w:rPr>
        <w:t xml:space="preserve">Compositae). </w:t>
      </w:r>
      <w:r w:rsidRPr="00055144">
        <w:rPr>
          <w:rStyle w:val="hps"/>
          <w:color w:val="333333"/>
          <w:sz w:val="24"/>
          <w:szCs w:val="24"/>
          <w:lang w:val="en-US"/>
        </w:rPr>
        <w:t>It can reach</w:t>
      </w:r>
      <w:r w:rsidRPr="00055144">
        <w:rPr>
          <w:color w:val="333333"/>
          <w:sz w:val="24"/>
          <w:szCs w:val="24"/>
          <w:lang w:val="en-US"/>
        </w:rPr>
        <w:t xml:space="preserve"> </w:t>
      </w:r>
      <w:smartTag w:uri="urn:schemas-microsoft-com:office:smarttags" w:element="metricconverter">
        <w:smartTagPr>
          <w:attr w:name="ProductID" w:val="50 cm"/>
        </w:smartTagPr>
        <w:r w:rsidRPr="00055144">
          <w:rPr>
            <w:rStyle w:val="hps"/>
            <w:color w:val="333333"/>
            <w:sz w:val="24"/>
            <w:szCs w:val="24"/>
            <w:lang w:val="en-US"/>
          </w:rPr>
          <w:t>50 cm</w:t>
        </w:r>
      </w:smartTag>
      <w:r w:rsidRPr="00055144">
        <w:rPr>
          <w:rStyle w:val="hps"/>
          <w:color w:val="333333"/>
          <w:sz w:val="24"/>
          <w:szCs w:val="24"/>
          <w:lang w:val="en-US"/>
        </w:rPr>
        <w:t xml:space="preserve"> to 1m high</w:t>
      </w:r>
      <w:r w:rsidRPr="00055144">
        <w:rPr>
          <w:color w:val="333333"/>
          <w:sz w:val="24"/>
          <w:szCs w:val="24"/>
          <w:lang w:val="en-US"/>
        </w:rPr>
        <w:t xml:space="preserve"> </w:t>
      </w:r>
      <w:r w:rsidRPr="00055144">
        <w:rPr>
          <w:rStyle w:val="hps"/>
          <w:color w:val="333333"/>
          <w:sz w:val="24"/>
          <w:szCs w:val="24"/>
          <w:lang w:val="en-US"/>
        </w:rPr>
        <w:t>and</w:t>
      </w:r>
      <w:r w:rsidRPr="00055144">
        <w:rPr>
          <w:color w:val="333333"/>
          <w:sz w:val="24"/>
          <w:szCs w:val="24"/>
          <w:lang w:val="en-US"/>
        </w:rPr>
        <w:t xml:space="preserve"> </w:t>
      </w:r>
      <w:r w:rsidRPr="00055144">
        <w:rPr>
          <w:rStyle w:val="hps"/>
          <w:color w:val="333333"/>
          <w:sz w:val="24"/>
          <w:szCs w:val="24"/>
          <w:lang w:val="en-US"/>
        </w:rPr>
        <w:t>present</w:t>
      </w:r>
      <w:r w:rsidRPr="00055144">
        <w:rPr>
          <w:color w:val="333333"/>
          <w:sz w:val="24"/>
          <w:szCs w:val="24"/>
          <w:lang w:val="en-US"/>
        </w:rPr>
        <w:t xml:space="preserve"> </w:t>
      </w:r>
      <w:r w:rsidRPr="00055144">
        <w:rPr>
          <w:rStyle w:val="hps"/>
          <w:color w:val="333333"/>
          <w:sz w:val="24"/>
          <w:szCs w:val="24"/>
          <w:lang w:val="en-US"/>
        </w:rPr>
        <w:t>heads</w:t>
      </w:r>
      <w:r w:rsidRPr="00055144">
        <w:rPr>
          <w:color w:val="333333"/>
          <w:sz w:val="24"/>
          <w:szCs w:val="24"/>
          <w:lang w:val="en-US"/>
        </w:rPr>
        <w:t xml:space="preserve"> </w:t>
      </w:r>
      <w:r w:rsidRPr="00055144">
        <w:rPr>
          <w:rStyle w:val="hps"/>
          <w:color w:val="333333"/>
          <w:sz w:val="24"/>
          <w:szCs w:val="24"/>
          <w:lang w:val="en-US"/>
        </w:rPr>
        <w:t>of</w:t>
      </w:r>
      <w:r w:rsidRPr="00055144">
        <w:rPr>
          <w:color w:val="333333"/>
          <w:sz w:val="24"/>
          <w:szCs w:val="24"/>
          <w:lang w:val="en-US"/>
        </w:rPr>
        <w:t xml:space="preserve"> </w:t>
      </w:r>
      <w:r w:rsidRPr="00055144">
        <w:rPr>
          <w:rStyle w:val="hps"/>
          <w:color w:val="333333"/>
          <w:sz w:val="24"/>
          <w:szCs w:val="24"/>
          <w:lang w:val="en-US"/>
        </w:rPr>
        <w:t>yellow flowers</w:t>
      </w:r>
      <w:r w:rsidRPr="00055144">
        <w:rPr>
          <w:color w:val="333333"/>
          <w:sz w:val="24"/>
          <w:szCs w:val="24"/>
          <w:lang w:val="en-US"/>
        </w:rPr>
        <w:t xml:space="preserve"> </w:t>
      </w:r>
      <w:r w:rsidRPr="00055144">
        <w:rPr>
          <w:rStyle w:val="hps"/>
          <w:color w:val="333333"/>
          <w:sz w:val="24"/>
          <w:szCs w:val="24"/>
          <w:lang w:val="en-US"/>
        </w:rPr>
        <w:t>atop</w:t>
      </w:r>
      <w:r w:rsidRPr="00055144">
        <w:rPr>
          <w:color w:val="333333"/>
          <w:sz w:val="24"/>
          <w:szCs w:val="24"/>
          <w:lang w:val="en-US"/>
        </w:rPr>
        <w:t xml:space="preserve"> </w:t>
      </w:r>
      <w:r w:rsidRPr="00055144">
        <w:rPr>
          <w:rStyle w:val="hps"/>
          <w:color w:val="333333"/>
          <w:sz w:val="24"/>
          <w:szCs w:val="24"/>
          <w:lang w:val="en-US"/>
        </w:rPr>
        <w:t>many</w:t>
      </w:r>
      <w:r w:rsidRPr="00055144">
        <w:rPr>
          <w:color w:val="333333"/>
          <w:sz w:val="24"/>
          <w:szCs w:val="24"/>
          <w:lang w:val="en-US"/>
        </w:rPr>
        <w:t xml:space="preserve"> </w:t>
      </w:r>
      <w:r w:rsidRPr="00055144">
        <w:rPr>
          <w:rStyle w:val="hps"/>
          <w:color w:val="333333"/>
          <w:sz w:val="24"/>
          <w:szCs w:val="24"/>
          <w:lang w:val="en-US"/>
        </w:rPr>
        <w:t>of the stem</w:t>
      </w:r>
      <w:r w:rsidRPr="00055144">
        <w:rPr>
          <w:color w:val="333333"/>
          <w:sz w:val="24"/>
          <w:szCs w:val="24"/>
          <w:lang w:val="en-US"/>
        </w:rPr>
        <w:t xml:space="preserve">. </w:t>
      </w:r>
      <w:r w:rsidRPr="00055144">
        <w:rPr>
          <w:rStyle w:val="hps"/>
          <w:color w:val="333333"/>
          <w:sz w:val="24"/>
          <w:szCs w:val="24"/>
          <w:lang w:val="en-US"/>
        </w:rPr>
        <w:t>The leaves are</w:t>
      </w:r>
      <w:r w:rsidRPr="00055144">
        <w:rPr>
          <w:color w:val="333333"/>
          <w:sz w:val="24"/>
          <w:szCs w:val="24"/>
          <w:lang w:val="en-US"/>
        </w:rPr>
        <w:t xml:space="preserve"> </w:t>
      </w:r>
      <w:r w:rsidRPr="00055144">
        <w:rPr>
          <w:rStyle w:val="hps"/>
          <w:color w:val="333333"/>
          <w:sz w:val="24"/>
          <w:szCs w:val="24"/>
          <w:lang w:val="en-US"/>
        </w:rPr>
        <w:t>entire or dentate</w:t>
      </w:r>
      <w:r w:rsidRPr="00055144">
        <w:rPr>
          <w:color w:val="333333"/>
          <w:sz w:val="24"/>
          <w:szCs w:val="24"/>
          <w:lang w:val="en-US"/>
        </w:rPr>
        <w:t xml:space="preserve">, </w:t>
      </w:r>
      <w:r w:rsidRPr="00055144">
        <w:rPr>
          <w:rStyle w:val="hps"/>
          <w:color w:val="333333"/>
          <w:sz w:val="24"/>
          <w:szCs w:val="24"/>
          <w:lang w:val="en-US"/>
        </w:rPr>
        <w:t>acute</w:t>
      </w:r>
      <w:r w:rsidRPr="00055144">
        <w:rPr>
          <w:color w:val="333333"/>
          <w:sz w:val="24"/>
          <w:szCs w:val="24"/>
          <w:lang w:val="en-US"/>
        </w:rPr>
        <w:t xml:space="preserve">, sinuate, </w:t>
      </w:r>
      <w:r w:rsidRPr="00055144">
        <w:rPr>
          <w:rStyle w:val="hps"/>
          <w:color w:val="333333"/>
          <w:sz w:val="24"/>
          <w:szCs w:val="24"/>
          <w:lang w:val="en-US"/>
        </w:rPr>
        <w:t>the</w:t>
      </w:r>
      <w:r w:rsidRPr="00055144">
        <w:rPr>
          <w:color w:val="333333"/>
          <w:sz w:val="24"/>
          <w:szCs w:val="24"/>
          <w:lang w:val="en-US"/>
        </w:rPr>
        <w:t xml:space="preserve"> </w:t>
      </w:r>
      <w:r w:rsidRPr="00055144">
        <w:rPr>
          <w:rStyle w:val="hps"/>
          <w:color w:val="333333"/>
          <w:sz w:val="24"/>
          <w:szCs w:val="24"/>
          <w:lang w:val="en-US"/>
        </w:rPr>
        <w:t>cauline</w:t>
      </w:r>
      <w:r w:rsidRPr="00055144">
        <w:rPr>
          <w:color w:val="333333"/>
          <w:sz w:val="24"/>
          <w:szCs w:val="24"/>
          <w:lang w:val="en-US"/>
        </w:rPr>
        <w:t xml:space="preserve"> </w:t>
      </w:r>
      <w:r w:rsidRPr="00055144">
        <w:rPr>
          <w:rStyle w:val="hps"/>
          <w:color w:val="333333"/>
          <w:sz w:val="24"/>
          <w:szCs w:val="24"/>
          <w:lang w:val="en-US"/>
        </w:rPr>
        <w:t>amplexicaul</w:t>
      </w:r>
      <w:r w:rsidRPr="00055144">
        <w:rPr>
          <w:color w:val="333333"/>
          <w:sz w:val="24"/>
          <w:szCs w:val="24"/>
          <w:lang w:val="en-US"/>
        </w:rPr>
        <w:t xml:space="preserve"> </w:t>
      </w:r>
      <w:r w:rsidRPr="00055144">
        <w:rPr>
          <w:rStyle w:val="hps"/>
          <w:color w:val="333333"/>
          <w:sz w:val="24"/>
          <w:szCs w:val="24"/>
          <w:lang w:val="en-US"/>
        </w:rPr>
        <w:t>more</w:t>
      </w:r>
      <w:r w:rsidRPr="00055144">
        <w:rPr>
          <w:color w:val="333333"/>
          <w:sz w:val="24"/>
          <w:szCs w:val="24"/>
          <w:lang w:val="en-US"/>
        </w:rPr>
        <w:t xml:space="preserve"> </w:t>
      </w:r>
      <w:r w:rsidRPr="00055144">
        <w:rPr>
          <w:rStyle w:val="hps"/>
          <w:color w:val="333333"/>
          <w:sz w:val="24"/>
          <w:szCs w:val="24"/>
          <w:lang w:val="en-US"/>
        </w:rPr>
        <w:t>broadly lanceolate</w:t>
      </w:r>
      <w:r w:rsidRPr="00055144">
        <w:rPr>
          <w:color w:val="333333"/>
          <w:sz w:val="24"/>
          <w:szCs w:val="24"/>
          <w:lang w:val="en-US"/>
        </w:rPr>
        <w:t xml:space="preserve">, </w:t>
      </w:r>
      <w:r w:rsidRPr="00055144">
        <w:rPr>
          <w:rStyle w:val="hps"/>
          <w:color w:val="333333"/>
          <w:sz w:val="24"/>
          <w:szCs w:val="24"/>
          <w:lang w:val="en-US"/>
        </w:rPr>
        <w:t>rather large</w:t>
      </w:r>
      <w:r w:rsidRPr="00055144">
        <w:rPr>
          <w:color w:val="333333"/>
          <w:sz w:val="24"/>
          <w:szCs w:val="24"/>
          <w:lang w:val="en-US"/>
        </w:rPr>
        <w:t xml:space="preserve"> </w:t>
      </w:r>
      <w:r w:rsidRPr="00055144">
        <w:rPr>
          <w:rStyle w:val="hps"/>
          <w:color w:val="333333"/>
          <w:sz w:val="24"/>
          <w:szCs w:val="24"/>
          <w:lang w:val="en-US"/>
        </w:rPr>
        <w:t>flower heads</w:t>
      </w:r>
      <w:r w:rsidRPr="00055144">
        <w:rPr>
          <w:color w:val="333333"/>
          <w:sz w:val="24"/>
          <w:szCs w:val="24"/>
          <w:lang w:val="en-US"/>
        </w:rPr>
        <w:t xml:space="preserve"> </w:t>
      </w:r>
      <w:r w:rsidRPr="00055144">
        <w:rPr>
          <w:rStyle w:val="hps"/>
          <w:color w:val="333333"/>
          <w:sz w:val="24"/>
          <w:szCs w:val="24"/>
          <w:lang w:val="en-US"/>
        </w:rPr>
        <w:t>in</w:t>
      </w:r>
      <w:r w:rsidRPr="00055144">
        <w:rPr>
          <w:color w:val="333333"/>
          <w:sz w:val="24"/>
          <w:szCs w:val="24"/>
          <w:lang w:val="en-US"/>
        </w:rPr>
        <w:t xml:space="preserve"> </w:t>
      </w:r>
      <w:r w:rsidRPr="00055144">
        <w:rPr>
          <w:rStyle w:val="hps"/>
          <w:color w:val="333333"/>
          <w:sz w:val="24"/>
          <w:szCs w:val="24"/>
          <w:lang w:val="en-US"/>
        </w:rPr>
        <w:t>long racemes</w:t>
      </w:r>
      <w:r w:rsidRPr="00055144">
        <w:rPr>
          <w:color w:val="333333"/>
          <w:sz w:val="24"/>
          <w:szCs w:val="24"/>
          <w:lang w:val="en-US"/>
        </w:rPr>
        <w:t xml:space="preserve"> </w:t>
      </w:r>
      <w:r w:rsidRPr="00055144">
        <w:rPr>
          <w:rStyle w:val="hps"/>
          <w:color w:val="333333"/>
          <w:sz w:val="24"/>
          <w:szCs w:val="24"/>
          <w:lang w:val="en-US"/>
        </w:rPr>
        <w:t xml:space="preserve">pyramidal </w:t>
      </w:r>
      <w:r w:rsidR="00992A5A" w:rsidRPr="00992A5A">
        <w:rPr>
          <w:rFonts w:eastAsia="Times New Roman"/>
          <w:snapToGrid w:val="0"/>
          <w:color w:val="000000"/>
          <w:sz w:val="24"/>
          <w:szCs w:val="24"/>
          <w:lang w:eastAsia="de-DE" w:bidi="en-US"/>
        </w:rPr>
        <w:t>(</w:t>
      </w:r>
      <w:r w:rsidR="00992A5A" w:rsidRPr="00992A5A">
        <w:rPr>
          <w:rFonts w:eastAsia="Times New Roman"/>
          <w:noProof/>
          <w:snapToGrid w:val="0"/>
          <w:color w:val="0000FF"/>
          <w:sz w:val="24"/>
          <w:szCs w:val="24"/>
          <w:lang w:eastAsia="de-DE" w:bidi="en-US"/>
        </w:rPr>
        <w:t>Itodoh</w:t>
      </w:r>
      <w:r w:rsidR="00992A5A" w:rsidRPr="00992A5A">
        <w:rPr>
          <w:rFonts w:eastAsia="Times New Roman"/>
          <w:i/>
          <w:noProof/>
          <w:snapToGrid w:val="0"/>
          <w:color w:val="0000FF"/>
          <w:sz w:val="24"/>
          <w:szCs w:val="24"/>
          <w:lang w:eastAsia="de-DE" w:bidi="en-US"/>
        </w:rPr>
        <w:t xml:space="preserve"> et al.</w:t>
      </w:r>
      <w:r w:rsidR="00992A5A" w:rsidRPr="00992A5A">
        <w:rPr>
          <w:rFonts w:eastAsia="Times New Roman"/>
          <w:noProof/>
          <w:snapToGrid w:val="0"/>
          <w:color w:val="0000FF"/>
          <w:sz w:val="24"/>
          <w:szCs w:val="24"/>
          <w:lang w:eastAsia="de-DE" w:bidi="en-US"/>
        </w:rPr>
        <w:t>, 2023</w:t>
      </w:r>
      <w:r w:rsidR="00992A5A" w:rsidRPr="00992A5A">
        <w:rPr>
          <w:rFonts w:eastAsia="Times New Roman"/>
          <w:snapToGrid w:val="0"/>
          <w:color w:val="000000"/>
          <w:sz w:val="24"/>
          <w:szCs w:val="24"/>
          <w:lang w:eastAsia="de-DE" w:bidi="en-US"/>
        </w:rPr>
        <w:t xml:space="preserve">; </w:t>
      </w:r>
      <w:r w:rsidR="00992A5A" w:rsidRPr="00992A5A">
        <w:rPr>
          <w:rFonts w:eastAsia="Times New Roman"/>
          <w:noProof/>
          <w:snapToGrid w:val="0"/>
          <w:color w:val="0000FF"/>
          <w:sz w:val="24"/>
          <w:szCs w:val="24"/>
          <w:lang w:eastAsia="de-DE" w:bidi="en-US"/>
        </w:rPr>
        <w:t xml:space="preserve">Souza </w:t>
      </w:r>
      <w:r w:rsidR="00992A5A" w:rsidRPr="00992A5A">
        <w:rPr>
          <w:rFonts w:eastAsia="Times New Roman"/>
          <w:i/>
          <w:noProof/>
          <w:snapToGrid w:val="0"/>
          <w:color w:val="0000FF"/>
          <w:sz w:val="24"/>
          <w:szCs w:val="24"/>
          <w:lang w:eastAsia="de-DE" w:bidi="en-US"/>
        </w:rPr>
        <w:t>et al.</w:t>
      </w:r>
      <w:r w:rsidR="00992A5A" w:rsidRPr="00992A5A">
        <w:rPr>
          <w:rFonts w:eastAsia="Times New Roman"/>
          <w:noProof/>
          <w:snapToGrid w:val="0"/>
          <w:color w:val="0000FF"/>
          <w:sz w:val="24"/>
          <w:szCs w:val="24"/>
          <w:lang w:eastAsia="de-DE" w:bidi="en-US"/>
        </w:rPr>
        <w:t>, 2009</w:t>
      </w:r>
      <w:r w:rsidR="00992A5A">
        <w:rPr>
          <w:sz w:val="24"/>
          <w:szCs w:val="24"/>
        </w:rPr>
        <w:t>)</w:t>
      </w:r>
      <w:r w:rsidRPr="00055144">
        <w:rPr>
          <w:color w:val="0000FF"/>
          <w:sz w:val="24"/>
          <w:szCs w:val="24"/>
        </w:rPr>
        <w:t>.</w:t>
      </w:r>
    </w:p>
    <w:p w14:paraId="639F7A68" w14:textId="77777777" w:rsidR="00A17C83" w:rsidRPr="00055144" w:rsidRDefault="00A17C83" w:rsidP="00A17C83">
      <w:pPr>
        <w:autoSpaceDE w:val="0"/>
        <w:autoSpaceDN w:val="0"/>
        <w:adjustRightInd w:val="0"/>
        <w:spacing w:line="360" w:lineRule="auto"/>
        <w:ind w:left="360"/>
        <w:rPr>
          <w:b/>
          <w:bCs/>
          <w:sz w:val="24"/>
          <w:szCs w:val="24"/>
          <w:lang w:val="en-US"/>
        </w:rPr>
      </w:pPr>
    </w:p>
    <w:p w14:paraId="7827D3AD" w14:textId="77777777" w:rsidR="00A17C83" w:rsidRPr="00055144" w:rsidRDefault="00A17C83" w:rsidP="00B96200">
      <w:pPr>
        <w:autoSpaceDE w:val="0"/>
        <w:autoSpaceDN w:val="0"/>
        <w:adjustRightInd w:val="0"/>
        <w:spacing w:line="360" w:lineRule="auto"/>
        <w:jc w:val="both"/>
        <w:rPr>
          <w:b/>
          <w:bCs/>
          <w:sz w:val="24"/>
          <w:szCs w:val="24"/>
          <w:lang w:val="en-US"/>
        </w:rPr>
      </w:pPr>
      <w:r w:rsidRPr="00055144">
        <w:rPr>
          <w:b/>
          <w:bCs/>
          <w:sz w:val="24"/>
          <w:szCs w:val="24"/>
          <w:lang w:val="en-US"/>
        </w:rPr>
        <w:t>2.2. Preparation of the extracts</w:t>
      </w:r>
    </w:p>
    <w:p w14:paraId="2AF08345" w14:textId="77777777" w:rsidR="00A17C83" w:rsidRPr="00055144" w:rsidRDefault="00A17C83" w:rsidP="00B96200">
      <w:pPr>
        <w:autoSpaceDE w:val="0"/>
        <w:autoSpaceDN w:val="0"/>
        <w:adjustRightInd w:val="0"/>
        <w:spacing w:line="360" w:lineRule="auto"/>
        <w:jc w:val="both"/>
        <w:rPr>
          <w:sz w:val="24"/>
          <w:szCs w:val="24"/>
          <w:lang w:val="en-US"/>
        </w:rPr>
      </w:pPr>
      <w:r w:rsidRPr="00055144">
        <w:rPr>
          <w:sz w:val="24"/>
          <w:szCs w:val="24"/>
          <w:lang w:val="en-US"/>
        </w:rPr>
        <w:t xml:space="preserve">Boiling water extracts (100 ml) of plant samples obtained under reflux conditions (hydrodistillation process) were extracted three times (3 × 20 ml) with organic solvents (diethyl ether and ethyl acetate). Water extract residues were then extracted by boiling acidified water (2 N HCl) prior to liquid–liquid extraction. The diethyl ether and ethyl acetate extracts were filtered and concentrated under vacuum to obtain two extracts in yields of 0.10 and 0.18% (w/w) respectively. The organic solvent extracts were </w:t>
      </w:r>
      <w:r w:rsidRPr="00055144">
        <w:rPr>
          <w:sz w:val="24"/>
          <w:szCs w:val="24"/>
          <w:lang w:val="en-US"/>
        </w:rPr>
        <w:lastRenderedPageBreak/>
        <w:t xml:space="preserve">dried over anhydrous sodium sulfate and then stored in sealed glass vials at 4 to </w:t>
      </w:r>
      <w:smartTag w:uri="urn:schemas-microsoft-com:office:smarttags" w:element="metricconverter">
        <w:smartTagPr>
          <w:attr w:name="ProductID" w:val="5ﾰC"/>
        </w:smartTagPr>
        <w:r w:rsidRPr="00055144">
          <w:rPr>
            <w:sz w:val="24"/>
            <w:szCs w:val="24"/>
            <w:lang w:val="en-US"/>
          </w:rPr>
          <w:t>5°C</w:t>
        </w:r>
      </w:smartTag>
      <w:r w:rsidRPr="00055144">
        <w:rPr>
          <w:sz w:val="24"/>
          <w:szCs w:val="24"/>
          <w:lang w:val="en-US"/>
        </w:rPr>
        <w:t xml:space="preserve"> prior to analysis. Each extraction was performed in triplicate.</w:t>
      </w:r>
    </w:p>
    <w:p w14:paraId="67E8A570" w14:textId="77777777" w:rsidR="00A17C83" w:rsidRPr="00055144" w:rsidRDefault="00A17C83" w:rsidP="00A17C83">
      <w:pPr>
        <w:autoSpaceDE w:val="0"/>
        <w:autoSpaceDN w:val="0"/>
        <w:adjustRightInd w:val="0"/>
        <w:spacing w:line="360" w:lineRule="auto"/>
        <w:ind w:left="360"/>
        <w:jc w:val="both"/>
        <w:rPr>
          <w:b/>
          <w:bCs/>
          <w:sz w:val="24"/>
          <w:szCs w:val="24"/>
          <w:lang w:val="en-US"/>
        </w:rPr>
      </w:pPr>
    </w:p>
    <w:p w14:paraId="631F9C71" w14:textId="77777777" w:rsidR="00A17C83" w:rsidRPr="00055144" w:rsidRDefault="00A17C83" w:rsidP="00B96200">
      <w:pPr>
        <w:autoSpaceDE w:val="0"/>
        <w:autoSpaceDN w:val="0"/>
        <w:adjustRightInd w:val="0"/>
        <w:spacing w:line="360" w:lineRule="auto"/>
        <w:jc w:val="both"/>
        <w:rPr>
          <w:b/>
          <w:bCs/>
          <w:sz w:val="24"/>
          <w:szCs w:val="24"/>
          <w:lang w:val="en-US"/>
        </w:rPr>
      </w:pPr>
      <w:r w:rsidRPr="00055144">
        <w:rPr>
          <w:b/>
          <w:bCs/>
          <w:sz w:val="24"/>
          <w:szCs w:val="24"/>
          <w:lang w:val="en-US"/>
        </w:rPr>
        <w:t>2.3. Determination of total phenolic contents</w:t>
      </w:r>
    </w:p>
    <w:p w14:paraId="4EC18453" w14:textId="77777777" w:rsidR="00A17C83" w:rsidRPr="00055144" w:rsidRDefault="00A17C83" w:rsidP="00B96200">
      <w:pPr>
        <w:autoSpaceDE w:val="0"/>
        <w:autoSpaceDN w:val="0"/>
        <w:adjustRightInd w:val="0"/>
        <w:spacing w:line="360" w:lineRule="auto"/>
        <w:jc w:val="both"/>
        <w:rPr>
          <w:sz w:val="24"/>
          <w:szCs w:val="24"/>
          <w:lang w:val="en-US"/>
        </w:rPr>
      </w:pPr>
      <w:r w:rsidRPr="00055144">
        <w:rPr>
          <w:sz w:val="24"/>
          <w:szCs w:val="24"/>
          <w:lang w:val="en-US"/>
        </w:rPr>
        <w:t>Total phenolic contents of the extracts were determined by using Folin–Ciocalteu reagent according to the method previously reported by</w:t>
      </w:r>
      <w:r w:rsidRPr="00992A5A">
        <w:rPr>
          <w:color w:val="0000FF"/>
          <w:sz w:val="24"/>
          <w:szCs w:val="24"/>
          <w:lang w:val="en-US"/>
        </w:rPr>
        <w:t xml:space="preserve"> Slinkard and Singleton (1977)</w:t>
      </w:r>
      <w:r w:rsidRPr="00055144">
        <w:rPr>
          <w:color w:val="0000FF"/>
          <w:sz w:val="24"/>
          <w:szCs w:val="24"/>
          <w:lang w:val="en-US"/>
        </w:rPr>
        <w:t xml:space="preserve">, </w:t>
      </w:r>
      <w:r w:rsidRPr="00055144">
        <w:rPr>
          <w:sz w:val="24"/>
          <w:szCs w:val="24"/>
          <w:lang w:val="en-US"/>
        </w:rPr>
        <w:t xml:space="preserve">using caffeic acid as a standard, and as modified by </w:t>
      </w:r>
      <w:r w:rsidRPr="00992A5A">
        <w:rPr>
          <w:color w:val="0000FF"/>
          <w:sz w:val="24"/>
          <w:szCs w:val="24"/>
          <w:lang w:val="en-US"/>
        </w:rPr>
        <w:t>Li et al. (2008).</w:t>
      </w:r>
      <w:r w:rsidRPr="00055144">
        <w:rPr>
          <w:sz w:val="24"/>
          <w:szCs w:val="24"/>
          <w:lang w:val="en-US"/>
        </w:rPr>
        <w:t xml:space="preserve"> 200 </w:t>
      </w:r>
      <w:r w:rsidRPr="00055144">
        <w:rPr>
          <w:sz w:val="24"/>
          <w:szCs w:val="24"/>
        </w:rPr>
        <w:t>μ</w:t>
      </w:r>
      <w:r w:rsidRPr="00055144">
        <w:rPr>
          <w:sz w:val="24"/>
          <w:szCs w:val="24"/>
          <w:lang w:val="en-US"/>
        </w:rPr>
        <w:t xml:space="preserve">l of the diluted solution extract was mixed with 1 ml of Folin–Ciocalteu (diluted in distillated water) and the volumetric flask was vigorously shaken. After 4 min, 800 </w:t>
      </w:r>
      <w:r w:rsidRPr="00055144">
        <w:rPr>
          <w:sz w:val="24"/>
          <w:szCs w:val="24"/>
        </w:rPr>
        <w:t>μ</w:t>
      </w:r>
      <w:r w:rsidRPr="00055144">
        <w:rPr>
          <w:sz w:val="24"/>
          <w:szCs w:val="24"/>
          <w:lang w:val="en-US"/>
        </w:rPr>
        <w:t>l of Na</w:t>
      </w:r>
      <w:r w:rsidRPr="00055144">
        <w:rPr>
          <w:sz w:val="24"/>
          <w:szCs w:val="24"/>
          <w:vertAlign w:val="subscript"/>
          <w:lang w:val="en-US"/>
        </w:rPr>
        <w:t>2</w:t>
      </w:r>
      <w:r w:rsidRPr="00055144">
        <w:rPr>
          <w:sz w:val="24"/>
          <w:szCs w:val="24"/>
          <w:lang w:val="en-US"/>
        </w:rPr>
        <w:t>CO</w:t>
      </w:r>
      <w:r w:rsidRPr="00055144">
        <w:rPr>
          <w:sz w:val="24"/>
          <w:szCs w:val="24"/>
          <w:vertAlign w:val="subscript"/>
          <w:lang w:val="en-US"/>
        </w:rPr>
        <w:t>3</w:t>
      </w:r>
      <w:r w:rsidRPr="00055144">
        <w:rPr>
          <w:sz w:val="24"/>
          <w:szCs w:val="24"/>
          <w:lang w:val="en-US"/>
        </w:rPr>
        <w:t xml:space="preserve"> (75 mg/ml) solution was added and the mixture was allowed to stand for 45 min at room temperature. At the end of the incubation, the absorbance was measured at 760 nm. The same procedure was also applied to the standard solutions of caffeic acid, and a standard curve was obtained. The concentrations of phenolic compounds expressed as </w:t>
      </w:r>
      <w:r w:rsidRPr="00055144">
        <w:rPr>
          <w:sz w:val="24"/>
          <w:szCs w:val="24"/>
        </w:rPr>
        <w:t>μ</w:t>
      </w:r>
      <w:r w:rsidRPr="00055144">
        <w:rPr>
          <w:sz w:val="24"/>
          <w:szCs w:val="24"/>
          <w:lang w:val="en-US"/>
        </w:rPr>
        <w:t>g caffeic acid equivalent per mg of extract were calculated according to the standard caffeic acid graph. All experiments were carried out in triplicate, and caffeic acid equivalent values were reported as X (average) ± SD (standard deviation) of triplicates.</w:t>
      </w:r>
    </w:p>
    <w:p w14:paraId="70FE45DB" w14:textId="77777777" w:rsidR="00A17C83" w:rsidRPr="00055144" w:rsidRDefault="00A17C83" w:rsidP="00A17C83">
      <w:pPr>
        <w:autoSpaceDE w:val="0"/>
        <w:autoSpaceDN w:val="0"/>
        <w:adjustRightInd w:val="0"/>
        <w:spacing w:line="360" w:lineRule="auto"/>
        <w:ind w:left="360"/>
        <w:jc w:val="both"/>
        <w:rPr>
          <w:sz w:val="24"/>
          <w:szCs w:val="24"/>
          <w:lang w:val="en-US"/>
        </w:rPr>
      </w:pPr>
    </w:p>
    <w:p w14:paraId="65CADD5D" w14:textId="77777777" w:rsidR="00A17C83" w:rsidRPr="00055144" w:rsidRDefault="00A17C83" w:rsidP="00B96200">
      <w:pPr>
        <w:autoSpaceDE w:val="0"/>
        <w:autoSpaceDN w:val="0"/>
        <w:adjustRightInd w:val="0"/>
        <w:spacing w:line="360" w:lineRule="auto"/>
        <w:jc w:val="both"/>
        <w:rPr>
          <w:b/>
          <w:bCs/>
          <w:sz w:val="24"/>
          <w:szCs w:val="24"/>
          <w:lang w:val="en-US"/>
        </w:rPr>
      </w:pPr>
      <w:r w:rsidRPr="00055144">
        <w:rPr>
          <w:b/>
          <w:bCs/>
          <w:sz w:val="24"/>
          <w:szCs w:val="24"/>
          <w:lang w:val="en-US"/>
        </w:rPr>
        <w:t>2.4. Determination of total flavonoids contents</w:t>
      </w:r>
    </w:p>
    <w:p w14:paraId="329B2DE6" w14:textId="77777777" w:rsidR="00A17C83" w:rsidRPr="00055144" w:rsidRDefault="00A17C83" w:rsidP="00B96200">
      <w:pPr>
        <w:autoSpaceDE w:val="0"/>
        <w:autoSpaceDN w:val="0"/>
        <w:adjustRightInd w:val="0"/>
        <w:spacing w:line="360" w:lineRule="auto"/>
        <w:jc w:val="both"/>
        <w:rPr>
          <w:sz w:val="24"/>
          <w:szCs w:val="24"/>
          <w:lang w:val="en-US"/>
        </w:rPr>
      </w:pPr>
      <w:r w:rsidRPr="00055144">
        <w:rPr>
          <w:sz w:val="24"/>
          <w:szCs w:val="24"/>
          <w:lang w:val="en-US"/>
        </w:rPr>
        <w:t xml:space="preserve">Total flavonoid contents were determined using the Dowd method as adapted by </w:t>
      </w:r>
      <w:r w:rsidRPr="00992A5A">
        <w:rPr>
          <w:color w:val="0000FF"/>
          <w:sz w:val="24"/>
          <w:szCs w:val="24"/>
          <w:lang w:val="en-US"/>
        </w:rPr>
        <w:t>Arvouet-Grand et al. (1994)</w:t>
      </w:r>
      <w:r w:rsidRPr="00055144">
        <w:rPr>
          <w:sz w:val="24"/>
          <w:szCs w:val="24"/>
          <w:lang w:val="en-US"/>
        </w:rPr>
        <w:t xml:space="preserve"> </w:t>
      </w:r>
      <w:r w:rsidRPr="00055144">
        <w:rPr>
          <w:color w:val="0000FF"/>
          <w:sz w:val="24"/>
          <w:szCs w:val="24"/>
          <w:lang w:val="en-US"/>
        </w:rPr>
        <w:t xml:space="preserve">: </w:t>
      </w:r>
      <w:r w:rsidRPr="00055144">
        <w:rPr>
          <w:sz w:val="24"/>
          <w:szCs w:val="24"/>
          <w:lang w:val="en-US"/>
        </w:rPr>
        <w:t xml:space="preserve">1 ml of 2% aluminium trichloride (AlCl3) in methanol was mixed with the same volume of extracts (200 </w:t>
      </w:r>
      <w:r w:rsidRPr="00055144">
        <w:rPr>
          <w:sz w:val="24"/>
          <w:szCs w:val="24"/>
        </w:rPr>
        <w:t>μ</w:t>
      </w:r>
      <w:r w:rsidRPr="00055144">
        <w:rPr>
          <w:sz w:val="24"/>
          <w:szCs w:val="24"/>
          <w:lang w:val="en-US"/>
        </w:rPr>
        <w:t>g). The absorption at 430 nm was measured after 10 min against a blank sample consisting of 1 ml methanol without AlCl</w:t>
      </w:r>
      <w:r w:rsidRPr="00055144">
        <w:rPr>
          <w:sz w:val="24"/>
          <w:szCs w:val="24"/>
          <w:vertAlign w:val="subscript"/>
          <w:lang w:val="en-US"/>
        </w:rPr>
        <w:t>3</w:t>
      </w:r>
      <w:r w:rsidRPr="00055144">
        <w:rPr>
          <w:sz w:val="24"/>
          <w:szCs w:val="24"/>
          <w:lang w:val="en-US"/>
        </w:rPr>
        <w:t xml:space="preserve">. The concentrations of flavonoid compounds expressed as </w:t>
      </w:r>
      <w:r w:rsidRPr="00055144">
        <w:rPr>
          <w:sz w:val="24"/>
          <w:szCs w:val="24"/>
        </w:rPr>
        <w:t>μ</w:t>
      </w:r>
      <w:r w:rsidRPr="00055144">
        <w:rPr>
          <w:sz w:val="24"/>
          <w:szCs w:val="24"/>
          <w:lang w:val="en-US"/>
        </w:rPr>
        <w:t>g quercetin equivalent per mg of extract were calculated according to the standard quercetin graph. All experiments were carried out in triplicate, and quercetin equivalent values were reported as X ± SD of triplicates.</w:t>
      </w:r>
    </w:p>
    <w:p w14:paraId="063CA6BA" w14:textId="77777777" w:rsidR="00A17C83" w:rsidRPr="00055144" w:rsidRDefault="00A17C83" w:rsidP="00A17C83">
      <w:pPr>
        <w:autoSpaceDE w:val="0"/>
        <w:autoSpaceDN w:val="0"/>
        <w:adjustRightInd w:val="0"/>
        <w:spacing w:line="360" w:lineRule="auto"/>
        <w:ind w:left="360"/>
        <w:jc w:val="both"/>
        <w:rPr>
          <w:sz w:val="24"/>
          <w:szCs w:val="24"/>
          <w:lang w:val="en-US"/>
        </w:rPr>
      </w:pPr>
    </w:p>
    <w:p w14:paraId="5FD4DCB3" w14:textId="77777777" w:rsidR="00A17C83" w:rsidRPr="00055144" w:rsidRDefault="00A17C83" w:rsidP="00B96200">
      <w:pPr>
        <w:autoSpaceDE w:val="0"/>
        <w:autoSpaceDN w:val="0"/>
        <w:adjustRightInd w:val="0"/>
        <w:spacing w:line="360" w:lineRule="auto"/>
        <w:jc w:val="both"/>
        <w:rPr>
          <w:b/>
          <w:bCs/>
          <w:sz w:val="24"/>
          <w:szCs w:val="24"/>
          <w:lang w:val="en-US"/>
        </w:rPr>
      </w:pPr>
      <w:r w:rsidRPr="00055144">
        <w:rPr>
          <w:b/>
          <w:bCs/>
          <w:sz w:val="24"/>
          <w:szCs w:val="24"/>
          <w:lang w:val="en-US"/>
        </w:rPr>
        <w:t>2.5. Antioxidant activity</w:t>
      </w:r>
    </w:p>
    <w:p w14:paraId="0423A289" w14:textId="77777777" w:rsidR="00A17C83" w:rsidRPr="00055144" w:rsidRDefault="00A17C83" w:rsidP="00B96200">
      <w:pPr>
        <w:autoSpaceDE w:val="0"/>
        <w:autoSpaceDN w:val="0"/>
        <w:adjustRightInd w:val="0"/>
        <w:spacing w:line="360" w:lineRule="auto"/>
        <w:jc w:val="both"/>
        <w:rPr>
          <w:sz w:val="24"/>
          <w:szCs w:val="24"/>
          <w:lang w:val="en-US"/>
        </w:rPr>
      </w:pPr>
      <w:r w:rsidRPr="00055144">
        <w:rPr>
          <w:sz w:val="24"/>
          <w:szCs w:val="24"/>
          <w:lang w:val="en-US"/>
        </w:rPr>
        <w:t xml:space="preserve">The free radical-scavenging activities of solvent extracts were measured using 1,1-diphenyl-2-picrylhydrazyl (DPPH) as described by </w:t>
      </w:r>
      <w:r w:rsidRPr="00992A5A">
        <w:rPr>
          <w:color w:val="0000FF"/>
          <w:sz w:val="24"/>
          <w:szCs w:val="24"/>
          <w:lang w:val="en-US"/>
        </w:rPr>
        <w:t>Hatano et al. (1988)</w:t>
      </w:r>
      <w:r w:rsidRPr="00055144">
        <w:rPr>
          <w:color w:val="0000FF"/>
          <w:sz w:val="24"/>
          <w:szCs w:val="24"/>
          <w:lang w:val="en-US"/>
        </w:rPr>
        <w:t xml:space="preserve">; </w:t>
      </w:r>
      <w:r w:rsidRPr="00055144">
        <w:rPr>
          <w:sz w:val="24"/>
          <w:szCs w:val="24"/>
          <w:lang w:val="en-US"/>
        </w:rPr>
        <w:t xml:space="preserve">antioxidants react with the stable free radical DPPH (deep violet color) and convert it to 1,1-diphenyl-2-picrylhydrazine with discoloration. Various concentrations (0.1 ml) of the diethyl ether extract (14 to 80 mg/l) and ethyl acetate extract (14 to 80 mg/l) in ethanol and water were added to 3.9 ml of a DPPH radical solution in ethanol (the final concentration of DPPH was </w:t>
      </w:r>
      <w:smartTag w:uri="urn:schemas-microsoft-com:office:smarttags" w:element="metricconverter">
        <w:smartTagPr>
          <w:attr w:name="ProductID" w:val="0.05 mM"/>
        </w:smartTagPr>
        <w:r w:rsidRPr="00055144">
          <w:rPr>
            <w:sz w:val="24"/>
            <w:szCs w:val="24"/>
            <w:lang w:val="en-US"/>
          </w:rPr>
          <w:t>0.05 mM</w:t>
        </w:r>
      </w:smartTag>
      <w:r w:rsidRPr="00055144">
        <w:rPr>
          <w:sz w:val="24"/>
          <w:szCs w:val="24"/>
          <w:lang w:val="en-US"/>
        </w:rPr>
        <w:t xml:space="preserve">). The mixture was strongly shaken and left to stand at room temperature for 30 min in the dark. The absorbance was measured at 517 nm against a blank. The radical-scavenging activity was expressed as percentage of inhibition (I%) according to the following formula </w:t>
      </w:r>
      <w:r w:rsidR="00992A5A" w:rsidRPr="00992A5A">
        <w:rPr>
          <w:rFonts w:eastAsia="Times New Roman"/>
          <w:snapToGrid w:val="0"/>
          <w:color w:val="000000"/>
          <w:sz w:val="24"/>
          <w:szCs w:val="24"/>
          <w:lang w:eastAsia="de-DE" w:bidi="en-US"/>
        </w:rPr>
        <w:t>(</w:t>
      </w:r>
      <w:r w:rsidR="00992A5A" w:rsidRPr="00992A5A">
        <w:rPr>
          <w:rFonts w:eastAsia="Times New Roman"/>
          <w:noProof/>
          <w:snapToGrid w:val="0"/>
          <w:color w:val="0000FF"/>
          <w:sz w:val="24"/>
          <w:szCs w:val="24"/>
          <w:lang w:eastAsia="de-DE" w:bidi="en-US"/>
        </w:rPr>
        <w:t>Itodoh</w:t>
      </w:r>
      <w:r w:rsidR="00992A5A" w:rsidRPr="00992A5A">
        <w:rPr>
          <w:rFonts w:eastAsia="Times New Roman"/>
          <w:i/>
          <w:noProof/>
          <w:snapToGrid w:val="0"/>
          <w:color w:val="0000FF"/>
          <w:sz w:val="24"/>
          <w:szCs w:val="24"/>
          <w:lang w:eastAsia="de-DE" w:bidi="en-US"/>
        </w:rPr>
        <w:t xml:space="preserve"> et al.</w:t>
      </w:r>
      <w:r w:rsidR="00992A5A" w:rsidRPr="00992A5A">
        <w:rPr>
          <w:rFonts w:eastAsia="Times New Roman"/>
          <w:noProof/>
          <w:snapToGrid w:val="0"/>
          <w:color w:val="0000FF"/>
          <w:sz w:val="24"/>
          <w:szCs w:val="24"/>
          <w:lang w:eastAsia="de-DE" w:bidi="en-US"/>
        </w:rPr>
        <w:t>, 2023</w:t>
      </w:r>
      <w:r w:rsidR="00992A5A" w:rsidRPr="00992A5A">
        <w:rPr>
          <w:rFonts w:eastAsia="Times New Roman"/>
          <w:snapToGrid w:val="0"/>
          <w:color w:val="000000"/>
          <w:sz w:val="24"/>
          <w:szCs w:val="24"/>
          <w:lang w:eastAsia="de-DE" w:bidi="en-US"/>
        </w:rPr>
        <w:t xml:space="preserve">; </w:t>
      </w:r>
      <w:r w:rsidR="00992A5A" w:rsidRPr="00992A5A">
        <w:rPr>
          <w:rFonts w:eastAsia="Times New Roman"/>
          <w:noProof/>
          <w:snapToGrid w:val="0"/>
          <w:color w:val="0000FF"/>
          <w:sz w:val="24"/>
          <w:szCs w:val="24"/>
          <w:lang w:eastAsia="de-DE" w:bidi="en-US"/>
        </w:rPr>
        <w:t xml:space="preserve">Souza </w:t>
      </w:r>
      <w:r w:rsidR="00992A5A" w:rsidRPr="00992A5A">
        <w:rPr>
          <w:rFonts w:eastAsia="Times New Roman"/>
          <w:i/>
          <w:noProof/>
          <w:snapToGrid w:val="0"/>
          <w:color w:val="0000FF"/>
          <w:sz w:val="24"/>
          <w:szCs w:val="24"/>
          <w:lang w:eastAsia="de-DE" w:bidi="en-US"/>
        </w:rPr>
        <w:t>et al.</w:t>
      </w:r>
      <w:r w:rsidR="00992A5A" w:rsidRPr="00992A5A">
        <w:rPr>
          <w:rFonts w:eastAsia="Times New Roman"/>
          <w:noProof/>
          <w:snapToGrid w:val="0"/>
          <w:color w:val="0000FF"/>
          <w:sz w:val="24"/>
          <w:szCs w:val="24"/>
          <w:lang w:eastAsia="de-DE" w:bidi="en-US"/>
        </w:rPr>
        <w:t>, 2009</w:t>
      </w:r>
      <w:r w:rsidR="00992A5A">
        <w:rPr>
          <w:sz w:val="24"/>
          <w:szCs w:val="24"/>
        </w:rPr>
        <w:t>)</w:t>
      </w:r>
      <w:r w:rsidRPr="00055144">
        <w:rPr>
          <w:color w:val="0000FF"/>
          <w:sz w:val="24"/>
          <w:szCs w:val="24"/>
          <w:lang w:val="en-US"/>
        </w:rPr>
        <w:t xml:space="preserve">: </w:t>
      </w:r>
    </w:p>
    <w:p w14:paraId="661F1DA3" w14:textId="77777777" w:rsidR="00A17C83" w:rsidRPr="00055144" w:rsidRDefault="00A17C83" w:rsidP="005743A3">
      <w:pPr>
        <w:pStyle w:val="Paragraphedeliste"/>
        <w:autoSpaceDE w:val="0"/>
        <w:autoSpaceDN w:val="0"/>
        <w:adjustRightInd w:val="0"/>
        <w:spacing w:line="360" w:lineRule="auto"/>
        <w:ind w:left="360"/>
        <w:jc w:val="center"/>
        <w:rPr>
          <w:sz w:val="24"/>
          <w:szCs w:val="24"/>
          <w:vertAlign w:val="subscript"/>
          <w:lang w:val="en-US"/>
        </w:rPr>
      </w:pPr>
      <w:r w:rsidRPr="00055144">
        <w:rPr>
          <w:sz w:val="24"/>
          <w:szCs w:val="24"/>
          <w:lang w:val="en-US"/>
        </w:rPr>
        <w:lastRenderedPageBreak/>
        <w:t>I(%)= 100* (A</w:t>
      </w:r>
      <w:r w:rsidRPr="00055144">
        <w:rPr>
          <w:sz w:val="24"/>
          <w:szCs w:val="24"/>
          <w:vertAlign w:val="subscript"/>
          <w:lang w:val="en-US"/>
        </w:rPr>
        <w:t>control</w:t>
      </w:r>
      <w:r w:rsidRPr="00055144">
        <w:rPr>
          <w:sz w:val="24"/>
          <w:szCs w:val="24"/>
          <w:lang w:val="en-US"/>
        </w:rPr>
        <w:t xml:space="preserve"> – A</w:t>
      </w:r>
      <w:r w:rsidRPr="00055144">
        <w:rPr>
          <w:sz w:val="24"/>
          <w:szCs w:val="24"/>
          <w:vertAlign w:val="subscript"/>
          <w:lang w:val="en-US"/>
        </w:rPr>
        <w:t>sample</w:t>
      </w:r>
      <w:r w:rsidRPr="00055144">
        <w:rPr>
          <w:sz w:val="24"/>
          <w:szCs w:val="24"/>
          <w:lang w:val="en-US"/>
        </w:rPr>
        <w:t>)/A</w:t>
      </w:r>
      <w:r w:rsidRPr="00055144">
        <w:rPr>
          <w:sz w:val="24"/>
          <w:szCs w:val="24"/>
          <w:vertAlign w:val="subscript"/>
          <w:lang w:val="en-US"/>
        </w:rPr>
        <w:t>control</w:t>
      </w:r>
    </w:p>
    <w:p w14:paraId="52C0D513" w14:textId="77777777" w:rsidR="00A17C83" w:rsidRPr="00055144" w:rsidRDefault="00A17C83" w:rsidP="00A17C83">
      <w:pPr>
        <w:autoSpaceDE w:val="0"/>
        <w:autoSpaceDN w:val="0"/>
        <w:adjustRightInd w:val="0"/>
        <w:spacing w:line="360" w:lineRule="auto"/>
        <w:ind w:left="360"/>
        <w:jc w:val="both"/>
        <w:rPr>
          <w:sz w:val="24"/>
          <w:szCs w:val="24"/>
          <w:lang w:val="en-US"/>
        </w:rPr>
      </w:pPr>
    </w:p>
    <w:p w14:paraId="4ABB1218" w14:textId="77777777" w:rsidR="00A17C83" w:rsidRPr="00055144" w:rsidRDefault="00A17C83" w:rsidP="00B96200">
      <w:pPr>
        <w:autoSpaceDE w:val="0"/>
        <w:autoSpaceDN w:val="0"/>
        <w:adjustRightInd w:val="0"/>
        <w:spacing w:line="360" w:lineRule="auto"/>
        <w:jc w:val="both"/>
        <w:rPr>
          <w:sz w:val="24"/>
          <w:szCs w:val="24"/>
          <w:lang w:val="en-US"/>
        </w:rPr>
      </w:pPr>
      <w:r w:rsidRPr="00055144">
        <w:rPr>
          <w:sz w:val="24"/>
          <w:szCs w:val="24"/>
          <w:lang w:val="en-US"/>
        </w:rPr>
        <w:t>Where A</w:t>
      </w:r>
      <w:r w:rsidRPr="00055144">
        <w:rPr>
          <w:sz w:val="24"/>
          <w:szCs w:val="24"/>
          <w:vertAlign w:val="subscript"/>
          <w:lang w:val="en-US"/>
        </w:rPr>
        <w:t>control</w:t>
      </w:r>
      <w:r w:rsidRPr="00055144">
        <w:rPr>
          <w:sz w:val="24"/>
          <w:szCs w:val="24"/>
          <w:lang w:val="en-US"/>
        </w:rPr>
        <w:t xml:space="preserve"> is the absorbance of the control reaction and A</w:t>
      </w:r>
      <w:r w:rsidRPr="00055144">
        <w:rPr>
          <w:sz w:val="24"/>
          <w:szCs w:val="24"/>
          <w:vertAlign w:val="subscript"/>
          <w:lang w:val="en-US"/>
        </w:rPr>
        <w:t>sample</w:t>
      </w:r>
      <w:r w:rsidRPr="00055144">
        <w:rPr>
          <w:sz w:val="24"/>
          <w:szCs w:val="24"/>
          <w:lang w:val="en-US"/>
        </w:rPr>
        <w:t xml:space="preserve"> is the absorbance of the test compound. The sample concentration providing 50% inhibition (IC50) was calculated from the graph of inhibition percentage against sample concentration. Tests were carried out in triplicate. Ascorbic acid was used as a positive control.</w:t>
      </w:r>
    </w:p>
    <w:p w14:paraId="05B1F48B" w14:textId="77777777" w:rsidR="00A17C83" w:rsidRPr="00055144" w:rsidRDefault="00A17C83" w:rsidP="00B96200">
      <w:pPr>
        <w:autoSpaceDE w:val="0"/>
        <w:autoSpaceDN w:val="0"/>
        <w:adjustRightInd w:val="0"/>
        <w:spacing w:line="360" w:lineRule="auto"/>
        <w:jc w:val="both"/>
        <w:rPr>
          <w:b/>
          <w:bCs/>
          <w:sz w:val="24"/>
          <w:szCs w:val="24"/>
          <w:lang w:val="en-US"/>
        </w:rPr>
      </w:pPr>
    </w:p>
    <w:p w14:paraId="16FF3976" w14:textId="77777777" w:rsidR="00A17C83" w:rsidRPr="00055144" w:rsidRDefault="00A17C83" w:rsidP="00B96200">
      <w:pPr>
        <w:autoSpaceDE w:val="0"/>
        <w:autoSpaceDN w:val="0"/>
        <w:adjustRightInd w:val="0"/>
        <w:spacing w:line="360" w:lineRule="auto"/>
        <w:jc w:val="both"/>
        <w:rPr>
          <w:b/>
          <w:bCs/>
          <w:sz w:val="24"/>
          <w:szCs w:val="24"/>
          <w:lang w:val="en-US"/>
        </w:rPr>
      </w:pPr>
      <w:r w:rsidRPr="00055144">
        <w:rPr>
          <w:b/>
          <w:bCs/>
          <w:sz w:val="24"/>
          <w:szCs w:val="24"/>
          <w:lang w:val="en-US"/>
        </w:rPr>
        <w:t>3. Results and discussion</w:t>
      </w:r>
    </w:p>
    <w:p w14:paraId="584C29D9" w14:textId="77777777" w:rsidR="00A17C83" w:rsidRPr="00055144" w:rsidRDefault="00A17C83" w:rsidP="00B96200">
      <w:pPr>
        <w:autoSpaceDE w:val="0"/>
        <w:autoSpaceDN w:val="0"/>
        <w:adjustRightInd w:val="0"/>
        <w:spacing w:line="360" w:lineRule="auto"/>
        <w:jc w:val="both"/>
        <w:rPr>
          <w:b/>
          <w:bCs/>
          <w:color w:val="000000"/>
          <w:sz w:val="24"/>
          <w:szCs w:val="24"/>
          <w:lang w:val="en-US"/>
        </w:rPr>
      </w:pPr>
      <w:r w:rsidRPr="00055144">
        <w:rPr>
          <w:b/>
          <w:bCs/>
          <w:color w:val="000000"/>
          <w:sz w:val="24"/>
          <w:szCs w:val="24"/>
          <w:lang w:val="en-US"/>
        </w:rPr>
        <w:t>3.1. Antioxidant activity, total phenolics and flavonoid contents</w:t>
      </w:r>
    </w:p>
    <w:p w14:paraId="7CEE5CB2" w14:textId="77777777" w:rsidR="00A17C83" w:rsidRPr="00055144" w:rsidRDefault="00A17C83" w:rsidP="00B96200">
      <w:pPr>
        <w:autoSpaceDE w:val="0"/>
        <w:autoSpaceDN w:val="0"/>
        <w:adjustRightInd w:val="0"/>
        <w:spacing w:line="360" w:lineRule="auto"/>
        <w:jc w:val="both"/>
        <w:rPr>
          <w:color w:val="000000"/>
          <w:sz w:val="24"/>
          <w:szCs w:val="24"/>
          <w:lang w:val="en-US"/>
        </w:rPr>
      </w:pPr>
      <w:r w:rsidRPr="00055144">
        <w:rPr>
          <w:color w:val="000000"/>
          <w:sz w:val="24"/>
          <w:szCs w:val="24"/>
          <w:lang w:val="en-US"/>
        </w:rPr>
        <w:t xml:space="preserve">Free radical-scavenging capacity of the solvent extracts were measured by DPPH method. Both extracts of </w:t>
      </w:r>
      <w:r w:rsidRPr="00055144">
        <w:rPr>
          <w:i/>
          <w:iCs/>
          <w:color w:val="000000"/>
          <w:sz w:val="24"/>
          <w:szCs w:val="24"/>
          <w:lang w:val="en-US"/>
        </w:rPr>
        <w:t>I. viscosa</w:t>
      </w:r>
      <w:r w:rsidRPr="00055144">
        <w:rPr>
          <w:color w:val="000000"/>
          <w:sz w:val="24"/>
          <w:szCs w:val="24"/>
          <w:lang w:val="en-US"/>
        </w:rPr>
        <w:t xml:space="preserve"> exhibited potential antioxidant activity. As shown in </w:t>
      </w:r>
      <w:r w:rsidRPr="00055144">
        <w:rPr>
          <w:color w:val="0000FF"/>
          <w:sz w:val="24"/>
          <w:szCs w:val="24"/>
          <w:lang w:val="en-US"/>
        </w:rPr>
        <w:t>Table 1</w:t>
      </w:r>
      <w:r w:rsidRPr="00055144">
        <w:rPr>
          <w:color w:val="000000"/>
          <w:sz w:val="24"/>
          <w:szCs w:val="24"/>
          <w:lang w:val="en-US"/>
        </w:rPr>
        <w:t xml:space="preserve">, free radical scavenging activity also increased with increasing concentration of solvent extracts. </w:t>
      </w:r>
    </w:p>
    <w:p w14:paraId="5F6703F6" w14:textId="77777777" w:rsidR="00A17C83" w:rsidRPr="00055144" w:rsidRDefault="00A17C83" w:rsidP="00A17C83">
      <w:pPr>
        <w:autoSpaceDE w:val="0"/>
        <w:autoSpaceDN w:val="0"/>
        <w:adjustRightInd w:val="0"/>
        <w:spacing w:line="360" w:lineRule="auto"/>
        <w:ind w:left="360"/>
        <w:jc w:val="both"/>
        <w:rPr>
          <w:color w:val="000000"/>
          <w:sz w:val="24"/>
          <w:szCs w:val="24"/>
          <w:lang w:val="en-US"/>
        </w:rPr>
      </w:pPr>
    </w:p>
    <w:p w14:paraId="0E0FD268" w14:textId="77777777" w:rsidR="00A17C83" w:rsidRPr="00055144" w:rsidRDefault="00A17C83" w:rsidP="00A17C83">
      <w:pPr>
        <w:pStyle w:val="Paragraphedeliste"/>
        <w:spacing w:line="360" w:lineRule="auto"/>
        <w:rPr>
          <w:sz w:val="24"/>
          <w:szCs w:val="24"/>
          <w:lang w:val="en-US"/>
        </w:rPr>
      </w:pPr>
      <w:r w:rsidRPr="00055144">
        <w:rPr>
          <w:b/>
          <w:bCs/>
          <w:color w:val="0000FF"/>
          <w:sz w:val="24"/>
          <w:szCs w:val="24"/>
          <w:lang w:val="en-US"/>
        </w:rPr>
        <w:t>Table 1</w:t>
      </w:r>
      <w:r w:rsidRPr="00055144">
        <w:rPr>
          <w:color w:val="0000FF"/>
          <w:sz w:val="24"/>
          <w:szCs w:val="24"/>
          <w:lang w:val="en-US"/>
        </w:rPr>
        <w:t>.</w:t>
      </w:r>
      <w:r w:rsidRPr="00055144">
        <w:rPr>
          <w:sz w:val="24"/>
          <w:szCs w:val="24"/>
          <w:lang w:val="en-US"/>
        </w:rPr>
        <w:t xml:space="preserve"> DPPH radical-scavenging of solvent extracts (Diethyl ether and Ethyl acetate) from </w:t>
      </w:r>
      <w:r w:rsidRPr="00055144">
        <w:rPr>
          <w:i/>
          <w:iCs/>
          <w:sz w:val="24"/>
          <w:szCs w:val="24"/>
          <w:lang w:val="en-US"/>
        </w:rPr>
        <w:t>I. viscosa</w:t>
      </w:r>
      <w:r w:rsidRPr="00055144">
        <w:rPr>
          <w:sz w:val="24"/>
          <w:szCs w:val="24"/>
          <w:lang w:val="en-US"/>
        </w:rPr>
        <w:t xml:space="preserve"> measurated at different concentrations.</w:t>
      </w:r>
    </w:p>
    <w:tbl>
      <w:tblP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1"/>
        <w:gridCol w:w="4020"/>
        <w:gridCol w:w="873"/>
        <w:gridCol w:w="873"/>
        <w:gridCol w:w="873"/>
        <w:gridCol w:w="873"/>
        <w:gridCol w:w="876"/>
      </w:tblGrid>
      <w:tr w:rsidR="00A17C83" w:rsidRPr="0039662C" w14:paraId="1FF635FE" w14:textId="77777777" w:rsidTr="00D67E39">
        <w:trPr>
          <w:trHeight w:val="345"/>
        </w:trPr>
        <w:tc>
          <w:tcPr>
            <w:tcW w:w="947" w:type="pct"/>
            <w:noWrap/>
            <w:vAlign w:val="center"/>
          </w:tcPr>
          <w:p w14:paraId="100791B0" w14:textId="77777777" w:rsidR="00A17C83" w:rsidRPr="00055144" w:rsidRDefault="00A17C83" w:rsidP="00D67E39">
            <w:pPr>
              <w:spacing w:line="360" w:lineRule="auto"/>
              <w:jc w:val="center"/>
              <w:rPr>
                <w:rFonts w:eastAsia="Calibri"/>
                <w:color w:val="000000"/>
                <w:sz w:val="24"/>
                <w:szCs w:val="24"/>
              </w:rPr>
            </w:pPr>
            <w:r w:rsidRPr="00055144">
              <w:rPr>
                <w:color w:val="000000"/>
                <w:sz w:val="24"/>
                <w:szCs w:val="24"/>
              </w:rPr>
              <w:t>Sample</w:t>
            </w:r>
          </w:p>
        </w:tc>
        <w:tc>
          <w:tcPr>
            <w:tcW w:w="4053" w:type="pct"/>
            <w:gridSpan w:val="6"/>
            <w:noWrap/>
            <w:vAlign w:val="center"/>
          </w:tcPr>
          <w:p w14:paraId="0D6CBF5E" w14:textId="77777777" w:rsidR="00A17C83" w:rsidRPr="00055144" w:rsidRDefault="00A17C83" w:rsidP="00D67E39">
            <w:pPr>
              <w:spacing w:line="360" w:lineRule="auto"/>
              <w:jc w:val="center"/>
              <w:rPr>
                <w:rFonts w:eastAsia="Calibri"/>
                <w:color w:val="000000"/>
                <w:sz w:val="24"/>
                <w:szCs w:val="24"/>
              </w:rPr>
            </w:pPr>
            <w:r w:rsidRPr="00055144">
              <w:rPr>
                <w:sz w:val="24"/>
                <w:szCs w:val="24"/>
              </w:rPr>
              <w:t>Antioxidant activities</w:t>
            </w:r>
          </w:p>
        </w:tc>
      </w:tr>
      <w:tr w:rsidR="00A17C83" w:rsidRPr="0039662C" w14:paraId="0D20E126" w14:textId="77777777" w:rsidTr="00D67E39">
        <w:trPr>
          <w:trHeight w:val="382"/>
        </w:trPr>
        <w:tc>
          <w:tcPr>
            <w:tcW w:w="947" w:type="pct"/>
            <w:vMerge w:val="restart"/>
            <w:noWrap/>
            <w:vAlign w:val="center"/>
          </w:tcPr>
          <w:p w14:paraId="438217A2" w14:textId="77777777" w:rsidR="00A17C83" w:rsidRPr="00055144" w:rsidRDefault="00A17C83" w:rsidP="00D67E39">
            <w:pPr>
              <w:spacing w:line="360" w:lineRule="auto"/>
              <w:jc w:val="center"/>
              <w:rPr>
                <w:rFonts w:eastAsia="Calibri"/>
                <w:bCs/>
                <w:sz w:val="24"/>
                <w:szCs w:val="24"/>
              </w:rPr>
            </w:pPr>
            <w:r w:rsidRPr="00055144">
              <w:rPr>
                <w:bCs/>
                <w:sz w:val="24"/>
                <w:szCs w:val="24"/>
              </w:rPr>
              <w:t>D</w:t>
            </w:r>
            <w:r w:rsidRPr="00055144">
              <w:rPr>
                <w:sz w:val="24"/>
                <w:szCs w:val="24"/>
                <w:lang w:val="en-US"/>
              </w:rPr>
              <w:t>iethyl e</w:t>
            </w:r>
            <w:r w:rsidRPr="00055144">
              <w:rPr>
                <w:rFonts w:eastAsia="Calibri"/>
                <w:sz w:val="24"/>
                <w:szCs w:val="24"/>
                <w:lang w:val="en-US"/>
              </w:rPr>
              <w:t xml:space="preserve">ther  </w:t>
            </w:r>
          </w:p>
        </w:tc>
        <w:tc>
          <w:tcPr>
            <w:tcW w:w="1942" w:type="pct"/>
            <w:noWrap/>
            <w:vAlign w:val="center"/>
          </w:tcPr>
          <w:p w14:paraId="70D16AD4" w14:textId="77777777" w:rsidR="00A17C83" w:rsidRPr="00055144" w:rsidRDefault="00A17C83" w:rsidP="00D67E39">
            <w:pPr>
              <w:spacing w:line="360" w:lineRule="auto"/>
              <w:rPr>
                <w:rFonts w:eastAsia="Calibri"/>
                <w:color w:val="000000"/>
                <w:sz w:val="24"/>
                <w:szCs w:val="24"/>
              </w:rPr>
            </w:pPr>
            <w:r w:rsidRPr="00055144">
              <w:rPr>
                <w:sz w:val="24"/>
                <w:szCs w:val="24"/>
              </w:rPr>
              <w:t>Extract concentration (µg/ml)</w:t>
            </w:r>
          </w:p>
        </w:tc>
        <w:tc>
          <w:tcPr>
            <w:tcW w:w="422" w:type="pct"/>
            <w:noWrap/>
            <w:vAlign w:val="center"/>
          </w:tcPr>
          <w:p w14:paraId="2CFC4413" w14:textId="77777777" w:rsidR="00A17C83" w:rsidRPr="00055144" w:rsidRDefault="00A17C83" w:rsidP="00D67E39">
            <w:pPr>
              <w:spacing w:line="360" w:lineRule="auto"/>
              <w:jc w:val="center"/>
              <w:rPr>
                <w:rFonts w:eastAsia="Calibri"/>
                <w:color w:val="000000"/>
                <w:sz w:val="24"/>
                <w:szCs w:val="24"/>
                <w:lang w:val="en-US"/>
              </w:rPr>
            </w:pPr>
            <w:r w:rsidRPr="00055144">
              <w:rPr>
                <w:color w:val="000000"/>
                <w:sz w:val="24"/>
                <w:szCs w:val="24"/>
                <w:lang w:val="en-US"/>
              </w:rPr>
              <w:t>0.35</w:t>
            </w:r>
          </w:p>
        </w:tc>
        <w:tc>
          <w:tcPr>
            <w:tcW w:w="422" w:type="pct"/>
            <w:noWrap/>
            <w:vAlign w:val="center"/>
          </w:tcPr>
          <w:p w14:paraId="64CC4685" w14:textId="77777777" w:rsidR="00A17C83" w:rsidRPr="00055144" w:rsidRDefault="00A17C83" w:rsidP="00D67E39">
            <w:pPr>
              <w:spacing w:line="360" w:lineRule="auto"/>
              <w:jc w:val="center"/>
              <w:rPr>
                <w:rFonts w:eastAsia="Calibri"/>
                <w:color w:val="000000"/>
                <w:sz w:val="24"/>
                <w:szCs w:val="24"/>
                <w:lang w:val="en-US"/>
              </w:rPr>
            </w:pPr>
            <w:r w:rsidRPr="00055144">
              <w:rPr>
                <w:color w:val="000000"/>
                <w:sz w:val="24"/>
                <w:szCs w:val="24"/>
                <w:lang w:val="en-US"/>
              </w:rPr>
              <w:t>0.5</w:t>
            </w:r>
          </w:p>
        </w:tc>
        <w:tc>
          <w:tcPr>
            <w:tcW w:w="422" w:type="pct"/>
            <w:noWrap/>
            <w:vAlign w:val="center"/>
          </w:tcPr>
          <w:p w14:paraId="0BBA504F" w14:textId="77777777" w:rsidR="00A17C83" w:rsidRPr="00055144" w:rsidRDefault="00A17C83" w:rsidP="00D67E39">
            <w:pPr>
              <w:spacing w:line="360" w:lineRule="auto"/>
              <w:jc w:val="center"/>
              <w:rPr>
                <w:rFonts w:eastAsia="Calibri"/>
                <w:color w:val="000000"/>
                <w:sz w:val="24"/>
                <w:szCs w:val="24"/>
                <w:lang w:val="en-US"/>
              </w:rPr>
            </w:pPr>
            <w:r w:rsidRPr="00055144">
              <w:rPr>
                <w:color w:val="000000"/>
                <w:sz w:val="24"/>
                <w:szCs w:val="24"/>
                <w:lang w:val="en-US"/>
              </w:rPr>
              <w:t>0.7</w:t>
            </w:r>
          </w:p>
        </w:tc>
        <w:tc>
          <w:tcPr>
            <w:tcW w:w="422" w:type="pct"/>
            <w:noWrap/>
            <w:vAlign w:val="center"/>
          </w:tcPr>
          <w:p w14:paraId="05A7A112" w14:textId="77777777" w:rsidR="00A17C83" w:rsidRPr="00055144" w:rsidRDefault="00A17C83" w:rsidP="00D67E39">
            <w:pPr>
              <w:spacing w:line="360" w:lineRule="auto"/>
              <w:jc w:val="center"/>
              <w:rPr>
                <w:rFonts w:eastAsia="Calibri"/>
                <w:color w:val="000000"/>
                <w:sz w:val="24"/>
                <w:szCs w:val="24"/>
                <w:lang w:val="en-US"/>
              </w:rPr>
            </w:pPr>
            <w:r w:rsidRPr="00055144">
              <w:rPr>
                <w:color w:val="000000"/>
                <w:sz w:val="24"/>
                <w:szCs w:val="24"/>
                <w:lang w:val="en-US"/>
              </w:rPr>
              <w:t>1.0</w:t>
            </w:r>
          </w:p>
        </w:tc>
        <w:tc>
          <w:tcPr>
            <w:tcW w:w="422" w:type="pct"/>
            <w:noWrap/>
            <w:vAlign w:val="center"/>
          </w:tcPr>
          <w:p w14:paraId="0ADAF620" w14:textId="77777777" w:rsidR="00A17C83" w:rsidRPr="00055144" w:rsidRDefault="00A17C83" w:rsidP="00D67E39">
            <w:pPr>
              <w:spacing w:line="360" w:lineRule="auto"/>
              <w:jc w:val="center"/>
              <w:rPr>
                <w:rFonts w:eastAsia="Calibri"/>
                <w:color w:val="000000"/>
                <w:sz w:val="24"/>
                <w:szCs w:val="24"/>
                <w:lang w:val="en-US"/>
              </w:rPr>
            </w:pPr>
            <w:r w:rsidRPr="00055144">
              <w:rPr>
                <w:color w:val="000000"/>
                <w:sz w:val="24"/>
                <w:szCs w:val="24"/>
                <w:lang w:val="en-US"/>
              </w:rPr>
              <w:t>2.0</w:t>
            </w:r>
          </w:p>
        </w:tc>
      </w:tr>
      <w:tr w:rsidR="00A17C83" w:rsidRPr="0039662C" w14:paraId="15328B10" w14:textId="77777777" w:rsidTr="00D67E39">
        <w:trPr>
          <w:trHeight w:val="312"/>
        </w:trPr>
        <w:tc>
          <w:tcPr>
            <w:tcW w:w="947" w:type="pct"/>
            <w:vMerge/>
            <w:vAlign w:val="center"/>
          </w:tcPr>
          <w:p w14:paraId="416A3922" w14:textId="77777777" w:rsidR="00A17C83" w:rsidRPr="00055144" w:rsidRDefault="00A17C83" w:rsidP="00D67E39">
            <w:pPr>
              <w:spacing w:line="360" w:lineRule="auto"/>
              <w:jc w:val="center"/>
              <w:rPr>
                <w:rFonts w:eastAsia="Calibri"/>
                <w:bCs/>
                <w:color w:val="000000"/>
                <w:sz w:val="24"/>
                <w:szCs w:val="24"/>
                <w:lang w:val="en-US"/>
              </w:rPr>
            </w:pPr>
          </w:p>
        </w:tc>
        <w:tc>
          <w:tcPr>
            <w:tcW w:w="1942" w:type="pct"/>
            <w:noWrap/>
            <w:vAlign w:val="center"/>
          </w:tcPr>
          <w:p w14:paraId="231EAE63" w14:textId="77777777" w:rsidR="00A17C83" w:rsidRPr="00055144" w:rsidRDefault="00A17C83" w:rsidP="00D67E39">
            <w:pPr>
              <w:spacing w:line="360" w:lineRule="auto"/>
              <w:rPr>
                <w:rFonts w:eastAsia="Calibri"/>
                <w:color w:val="000000"/>
                <w:sz w:val="24"/>
                <w:szCs w:val="24"/>
              </w:rPr>
            </w:pPr>
            <w:r w:rsidRPr="00055144">
              <w:rPr>
                <w:sz w:val="24"/>
                <w:szCs w:val="24"/>
              </w:rPr>
              <w:t>Scavenging effect on DPPH (%)</w:t>
            </w:r>
          </w:p>
        </w:tc>
        <w:tc>
          <w:tcPr>
            <w:tcW w:w="422" w:type="pct"/>
            <w:noWrap/>
            <w:vAlign w:val="center"/>
          </w:tcPr>
          <w:p w14:paraId="6B14C80E" w14:textId="77777777" w:rsidR="00A17C83" w:rsidRPr="00055144" w:rsidRDefault="00320D96" w:rsidP="00D67E39">
            <w:pPr>
              <w:spacing w:line="360" w:lineRule="auto"/>
              <w:jc w:val="center"/>
              <w:rPr>
                <w:rFonts w:eastAsia="Calibri"/>
                <w:color w:val="000000"/>
                <w:sz w:val="24"/>
                <w:szCs w:val="24"/>
                <w:lang w:val="en-US"/>
              </w:rPr>
            </w:pPr>
            <w:r w:rsidRPr="00055144">
              <w:rPr>
                <w:color w:val="000000"/>
                <w:sz w:val="24"/>
                <w:szCs w:val="24"/>
                <w:lang w:val="en-US"/>
              </w:rPr>
              <w:t>5</w:t>
            </w:r>
            <w:r w:rsidR="00A17C83" w:rsidRPr="00055144">
              <w:rPr>
                <w:color w:val="000000"/>
                <w:sz w:val="24"/>
                <w:szCs w:val="24"/>
                <w:lang w:val="en-US"/>
              </w:rPr>
              <w:t>1±3.2</w:t>
            </w:r>
          </w:p>
        </w:tc>
        <w:tc>
          <w:tcPr>
            <w:tcW w:w="422" w:type="pct"/>
            <w:noWrap/>
            <w:vAlign w:val="center"/>
          </w:tcPr>
          <w:p w14:paraId="174BB4DA" w14:textId="77777777" w:rsidR="00A17C83" w:rsidRPr="00055144" w:rsidRDefault="00320D96" w:rsidP="00D67E39">
            <w:pPr>
              <w:spacing w:line="360" w:lineRule="auto"/>
              <w:jc w:val="center"/>
              <w:rPr>
                <w:rFonts w:eastAsia="Calibri"/>
                <w:color w:val="000000"/>
                <w:sz w:val="24"/>
                <w:szCs w:val="24"/>
                <w:lang w:val="en-US"/>
              </w:rPr>
            </w:pPr>
            <w:r w:rsidRPr="00055144">
              <w:rPr>
                <w:color w:val="000000"/>
                <w:sz w:val="24"/>
                <w:szCs w:val="24"/>
                <w:lang w:val="en-US"/>
              </w:rPr>
              <w:t>6</w:t>
            </w:r>
            <w:r w:rsidR="00A17C83" w:rsidRPr="00055144">
              <w:rPr>
                <w:color w:val="000000"/>
                <w:sz w:val="24"/>
                <w:szCs w:val="24"/>
                <w:lang w:val="en-US"/>
              </w:rPr>
              <w:t>1±2.1</w:t>
            </w:r>
          </w:p>
        </w:tc>
        <w:tc>
          <w:tcPr>
            <w:tcW w:w="422" w:type="pct"/>
            <w:noWrap/>
            <w:vAlign w:val="center"/>
          </w:tcPr>
          <w:p w14:paraId="4E65DB19" w14:textId="77777777" w:rsidR="00A17C83" w:rsidRPr="00055144" w:rsidRDefault="00A17C83" w:rsidP="00D67E39">
            <w:pPr>
              <w:spacing w:line="360" w:lineRule="auto"/>
              <w:jc w:val="center"/>
              <w:rPr>
                <w:rFonts w:eastAsia="Calibri"/>
                <w:color w:val="000000"/>
                <w:sz w:val="24"/>
                <w:szCs w:val="24"/>
                <w:lang w:val="en-US"/>
              </w:rPr>
            </w:pPr>
            <w:r w:rsidRPr="00055144">
              <w:rPr>
                <w:color w:val="000000"/>
                <w:sz w:val="24"/>
                <w:szCs w:val="24"/>
                <w:lang w:val="en-US"/>
              </w:rPr>
              <w:t xml:space="preserve">44±2.4 </w:t>
            </w:r>
          </w:p>
        </w:tc>
        <w:tc>
          <w:tcPr>
            <w:tcW w:w="422" w:type="pct"/>
            <w:noWrap/>
            <w:vAlign w:val="center"/>
          </w:tcPr>
          <w:p w14:paraId="349327FF" w14:textId="77777777" w:rsidR="00A17C83" w:rsidRPr="00055144" w:rsidRDefault="00A17C83" w:rsidP="00D67E39">
            <w:pPr>
              <w:spacing w:line="360" w:lineRule="auto"/>
              <w:jc w:val="center"/>
              <w:rPr>
                <w:rFonts w:eastAsia="Calibri"/>
                <w:color w:val="000000"/>
                <w:sz w:val="24"/>
                <w:szCs w:val="24"/>
                <w:lang w:val="en-US"/>
              </w:rPr>
            </w:pPr>
            <w:r w:rsidRPr="00055144">
              <w:rPr>
                <w:color w:val="000000"/>
                <w:sz w:val="24"/>
                <w:szCs w:val="24"/>
                <w:lang w:val="en-US"/>
              </w:rPr>
              <w:t xml:space="preserve">55±4.7 </w:t>
            </w:r>
          </w:p>
        </w:tc>
        <w:tc>
          <w:tcPr>
            <w:tcW w:w="422" w:type="pct"/>
            <w:noWrap/>
            <w:vAlign w:val="center"/>
          </w:tcPr>
          <w:p w14:paraId="0C723A48" w14:textId="77777777" w:rsidR="00A17C83" w:rsidRPr="00055144" w:rsidRDefault="00A17C83" w:rsidP="00D67E39">
            <w:pPr>
              <w:spacing w:line="360" w:lineRule="auto"/>
              <w:jc w:val="center"/>
              <w:rPr>
                <w:rFonts w:eastAsia="Calibri"/>
                <w:color w:val="000000"/>
                <w:sz w:val="24"/>
                <w:szCs w:val="24"/>
                <w:lang w:val="en-US"/>
              </w:rPr>
            </w:pPr>
            <w:r w:rsidRPr="00055144">
              <w:rPr>
                <w:color w:val="000000"/>
                <w:sz w:val="24"/>
                <w:szCs w:val="24"/>
                <w:lang w:val="en-US"/>
              </w:rPr>
              <w:t>75±5.2</w:t>
            </w:r>
          </w:p>
        </w:tc>
      </w:tr>
      <w:tr w:rsidR="00A17C83" w:rsidRPr="0039662C" w14:paraId="31CFA80C" w14:textId="77777777" w:rsidTr="00D67E39">
        <w:trPr>
          <w:trHeight w:val="312"/>
        </w:trPr>
        <w:tc>
          <w:tcPr>
            <w:tcW w:w="947" w:type="pct"/>
            <w:vMerge w:val="restart"/>
            <w:noWrap/>
            <w:vAlign w:val="center"/>
          </w:tcPr>
          <w:p w14:paraId="4F0DB369" w14:textId="77777777" w:rsidR="00A17C83" w:rsidRPr="00055144" w:rsidRDefault="00A17C83" w:rsidP="00D67E39">
            <w:pPr>
              <w:spacing w:line="360" w:lineRule="auto"/>
              <w:jc w:val="center"/>
              <w:rPr>
                <w:rFonts w:eastAsia="Calibri"/>
                <w:bCs/>
                <w:color w:val="000000"/>
                <w:sz w:val="24"/>
                <w:szCs w:val="24"/>
                <w:lang w:val="en-US"/>
              </w:rPr>
            </w:pPr>
            <w:r w:rsidRPr="00055144">
              <w:rPr>
                <w:bCs/>
                <w:color w:val="000000"/>
                <w:sz w:val="24"/>
                <w:szCs w:val="24"/>
                <w:lang w:val="en-US"/>
              </w:rPr>
              <w:t>E</w:t>
            </w:r>
            <w:r w:rsidRPr="00055144">
              <w:rPr>
                <w:rFonts w:eastAsia="Calibri"/>
                <w:bCs/>
                <w:color w:val="000000"/>
                <w:sz w:val="24"/>
                <w:szCs w:val="24"/>
                <w:lang w:val="en-US"/>
              </w:rPr>
              <w:t>thyle</w:t>
            </w:r>
            <w:r w:rsidRPr="00055144">
              <w:rPr>
                <w:bCs/>
                <w:color w:val="000000"/>
                <w:sz w:val="24"/>
                <w:szCs w:val="24"/>
                <w:lang w:val="en-US"/>
              </w:rPr>
              <w:t xml:space="preserve"> </w:t>
            </w:r>
            <w:r w:rsidRPr="00055144">
              <w:rPr>
                <w:rFonts w:eastAsia="Calibri"/>
                <w:bCs/>
                <w:color w:val="000000"/>
                <w:sz w:val="24"/>
                <w:szCs w:val="24"/>
                <w:lang w:val="en-US"/>
              </w:rPr>
              <w:t>a</w:t>
            </w:r>
            <w:r w:rsidRPr="00055144">
              <w:rPr>
                <w:bCs/>
                <w:color w:val="000000"/>
                <w:sz w:val="24"/>
                <w:szCs w:val="24"/>
                <w:lang w:val="en-US"/>
              </w:rPr>
              <w:t>ce</w:t>
            </w:r>
            <w:r w:rsidRPr="00055144">
              <w:rPr>
                <w:rFonts w:eastAsia="Calibri"/>
                <w:bCs/>
                <w:color w:val="000000"/>
                <w:sz w:val="24"/>
                <w:szCs w:val="24"/>
                <w:lang w:val="en-US"/>
              </w:rPr>
              <w:t xml:space="preserve">tate </w:t>
            </w:r>
          </w:p>
        </w:tc>
        <w:tc>
          <w:tcPr>
            <w:tcW w:w="1942" w:type="pct"/>
            <w:noWrap/>
            <w:vAlign w:val="center"/>
          </w:tcPr>
          <w:p w14:paraId="5BA8B1BD" w14:textId="77777777" w:rsidR="00A17C83" w:rsidRPr="00055144" w:rsidRDefault="00A17C83" w:rsidP="00D67E39">
            <w:pPr>
              <w:spacing w:line="360" w:lineRule="auto"/>
              <w:rPr>
                <w:rFonts w:eastAsia="Calibri"/>
                <w:color w:val="000000"/>
                <w:sz w:val="24"/>
                <w:szCs w:val="24"/>
              </w:rPr>
            </w:pPr>
            <w:r w:rsidRPr="00055144">
              <w:rPr>
                <w:sz w:val="24"/>
                <w:szCs w:val="24"/>
              </w:rPr>
              <w:t>Extract concentration (µg/ml)</w:t>
            </w:r>
          </w:p>
        </w:tc>
        <w:tc>
          <w:tcPr>
            <w:tcW w:w="422" w:type="pct"/>
            <w:noWrap/>
            <w:vAlign w:val="center"/>
          </w:tcPr>
          <w:p w14:paraId="71B77D65" w14:textId="77777777" w:rsidR="00A17C83" w:rsidRPr="00055144" w:rsidRDefault="00A17C83" w:rsidP="00D67E39">
            <w:pPr>
              <w:spacing w:line="360" w:lineRule="auto"/>
              <w:jc w:val="center"/>
              <w:rPr>
                <w:rFonts w:eastAsia="Calibri"/>
                <w:color w:val="000000"/>
                <w:sz w:val="24"/>
                <w:szCs w:val="24"/>
              </w:rPr>
            </w:pPr>
            <w:r w:rsidRPr="00055144">
              <w:rPr>
                <w:color w:val="000000"/>
                <w:sz w:val="24"/>
                <w:szCs w:val="24"/>
              </w:rPr>
              <w:t>0.35</w:t>
            </w:r>
          </w:p>
        </w:tc>
        <w:tc>
          <w:tcPr>
            <w:tcW w:w="422" w:type="pct"/>
            <w:noWrap/>
            <w:vAlign w:val="center"/>
          </w:tcPr>
          <w:p w14:paraId="27526E73" w14:textId="77777777" w:rsidR="00A17C83" w:rsidRPr="00055144" w:rsidRDefault="00A17C83" w:rsidP="00D67E39">
            <w:pPr>
              <w:spacing w:line="360" w:lineRule="auto"/>
              <w:jc w:val="center"/>
              <w:rPr>
                <w:rFonts w:eastAsia="Calibri"/>
                <w:color w:val="000000"/>
                <w:sz w:val="24"/>
                <w:szCs w:val="24"/>
              </w:rPr>
            </w:pPr>
            <w:r w:rsidRPr="00055144">
              <w:rPr>
                <w:color w:val="000000"/>
                <w:sz w:val="24"/>
                <w:szCs w:val="24"/>
              </w:rPr>
              <w:t>0.5</w:t>
            </w:r>
          </w:p>
        </w:tc>
        <w:tc>
          <w:tcPr>
            <w:tcW w:w="422" w:type="pct"/>
            <w:noWrap/>
            <w:vAlign w:val="center"/>
          </w:tcPr>
          <w:p w14:paraId="2063F4D7" w14:textId="77777777" w:rsidR="00A17C83" w:rsidRPr="00055144" w:rsidRDefault="00A17C83" w:rsidP="00D67E39">
            <w:pPr>
              <w:spacing w:line="360" w:lineRule="auto"/>
              <w:jc w:val="center"/>
              <w:rPr>
                <w:rFonts w:eastAsia="Calibri"/>
                <w:color w:val="000000"/>
                <w:sz w:val="24"/>
                <w:szCs w:val="24"/>
              </w:rPr>
            </w:pPr>
            <w:r w:rsidRPr="00055144">
              <w:rPr>
                <w:color w:val="000000"/>
                <w:sz w:val="24"/>
                <w:szCs w:val="24"/>
              </w:rPr>
              <w:t>0.7</w:t>
            </w:r>
          </w:p>
        </w:tc>
        <w:tc>
          <w:tcPr>
            <w:tcW w:w="422" w:type="pct"/>
            <w:noWrap/>
            <w:vAlign w:val="center"/>
          </w:tcPr>
          <w:p w14:paraId="35B4A563" w14:textId="77777777" w:rsidR="00A17C83" w:rsidRPr="00055144" w:rsidRDefault="00A17C83" w:rsidP="00D67E39">
            <w:pPr>
              <w:spacing w:line="360" w:lineRule="auto"/>
              <w:jc w:val="center"/>
              <w:rPr>
                <w:rFonts w:eastAsia="Calibri"/>
                <w:color w:val="000000"/>
                <w:sz w:val="24"/>
                <w:szCs w:val="24"/>
              </w:rPr>
            </w:pPr>
            <w:r w:rsidRPr="00055144">
              <w:rPr>
                <w:color w:val="000000"/>
                <w:sz w:val="24"/>
                <w:szCs w:val="24"/>
              </w:rPr>
              <w:t>1.0</w:t>
            </w:r>
          </w:p>
        </w:tc>
        <w:tc>
          <w:tcPr>
            <w:tcW w:w="422" w:type="pct"/>
            <w:noWrap/>
            <w:vAlign w:val="center"/>
          </w:tcPr>
          <w:p w14:paraId="6E39932A" w14:textId="77777777" w:rsidR="00A17C83" w:rsidRPr="00055144" w:rsidRDefault="00A17C83" w:rsidP="00D67E39">
            <w:pPr>
              <w:spacing w:line="360" w:lineRule="auto"/>
              <w:jc w:val="center"/>
              <w:rPr>
                <w:rFonts w:eastAsia="Calibri"/>
                <w:color w:val="000000"/>
                <w:sz w:val="24"/>
                <w:szCs w:val="24"/>
              </w:rPr>
            </w:pPr>
            <w:r w:rsidRPr="00055144">
              <w:rPr>
                <w:color w:val="000000"/>
                <w:sz w:val="24"/>
                <w:szCs w:val="24"/>
              </w:rPr>
              <w:t>2.0</w:t>
            </w:r>
          </w:p>
        </w:tc>
      </w:tr>
      <w:tr w:rsidR="00A17C83" w:rsidRPr="0039662C" w14:paraId="1AD88A7B" w14:textId="77777777" w:rsidTr="00D67E39">
        <w:trPr>
          <w:trHeight w:val="312"/>
        </w:trPr>
        <w:tc>
          <w:tcPr>
            <w:tcW w:w="947" w:type="pct"/>
            <w:vMerge/>
            <w:vAlign w:val="center"/>
          </w:tcPr>
          <w:p w14:paraId="066E9C85" w14:textId="77777777" w:rsidR="00A17C83" w:rsidRPr="00055144" w:rsidRDefault="00A17C83" w:rsidP="00D67E39">
            <w:pPr>
              <w:spacing w:line="360" w:lineRule="auto"/>
              <w:jc w:val="center"/>
              <w:rPr>
                <w:rFonts w:eastAsia="Calibri"/>
                <w:bCs/>
                <w:color w:val="000000"/>
                <w:sz w:val="24"/>
                <w:szCs w:val="24"/>
              </w:rPr>
            </w:pPr>
          </w:p>
        </w:tc>
        <w:tc>
          <w:tcPr>
            <w:tcW w:w="1942" w:type="pct"/>
            <w:noWrap/>
            <w:vAlign w:val="center"/>
          </w:tcPr>
          <w:p w14:paraId="5C774AB8" w14:textId="77777777" w:rsidR="00A17C83" w:rsidRPr="00055144" w:rsidRDefault="00A17C83" w:rsidP="00D67E39">
            <w:pPr>
              <w:spacing w:line="360" w:lineRule="auto"/>
              <w:rPr>
                <w:rFonts w:eastAsia="Calibri"/>
                <w:color w:val="000000"/>
                <w:sz w:val="24"/>
                <w:szCs w:val="24"/>
              </w:rPr>
            </w:pPr>
            <w:r w:rsidRPr="00055144">
              <w:rPr>
                <w:sz w:val="24"/>
                <w:szCs w:val="24"/>
              </w:rPr>
              <w:t>Scavenging effect on DPPH (%)</w:t>
            </w:r>
          </w:p>
        </w:tc>
        <w:tc>
          <w:tcPr>
            <w:tcW w:w="422" w:type="pct"/>
            <w:noWrap/>
            <w:vAlign w:val="center"/>
          </w:tcPr>
          <w:p w14:paraId="677A5BB8" w14:textId="77777777" w:rsidR="00A17C83" w:rsidRPr="00055144" w:rsidRDefault="00320D96" w:rsidP="00D67E39">
            <w:pPr>
              <w:spacing w:line="360" w:lineRule="auto"/>
              <w:jc w:val="center"/>
              <w:rPr>
                <w:rFonts w:eastAsia="Calibri"/>
                <w:color w:val="000000"/>
                <w:sz w:val="24"/>
                <w:szCs w:val="24"/>
              </w:rPr>
            </w:pPr>
            <w:r w:rsidRPr="00055144">
              <w:rPr>
                <w:color w:val="000000"/>
                <w:sz w:val="24"/>
                <w:szCs w:val="24"/>
              </w:rPr>
              <w:t>4</w:t>
            </w:r>
            <w:r w:rsidR="00A17C83" w:rsidRPr="00055144">
              <w:rPr>
                <w:color w:val="000000"/>
                <w:sz w:val="24"/>
                <w:szCs w:val="24"/>
              </w:rPr>
              <w:t>9</w:t>
            </w:r>
            <w:r w:rsidR="00A17C83" w:rsidRPr="00055144">
              <w:rPr>
                <w:color w:val="000000"/>
                <w:sz w:val="24"/>
                <w:szCs w:val="24"/>
                <w:lang w:val="en-US"/>
              </w:rPr>
              <w:t>±4</w:t>
            </w:r>
          </w:p>
        </w:tc>
        <w:tc>
          <w:tcPr>
            <w:tcW w:w="422" w:type="pct"/>
            <w:noWrap/>
            <w:vAlign w:val="center"/>
          </w:tcPr>
          <w:p w14:paraId="5C1D8ABE" w14:textId="77777777" w:rsidR="00A17C83" w:rsidRPr="00055144" w:rsidRDefault="00A17C83" w:rsidP="00D67E39">
            <w:pPr>
              <w:spacing w:line="360" w:lineRule="auto"/>
              <w:jc w:val="center"/>
              <w:rPr>
                <w:rFonts w:eastAsia="Calibri"/>
                <w:color w:val="000000"/>
                <w:sz w:val="24"/>
                <w:szCs w:val="24"/>
              </w:rPr>
            </w:pPr>
            <w:r w:rsidRPr="00055144">
              <w:rPr>
                <w:color w:val="000000"/>
                <w:sz w:val="24"/>
                <w:szCs w:val="24"/>
              </w:rPr>
              <w:t>50</w:t>
            </w:r>
            <w:r w:rsidRPr="00055144">
              <w:rPr>
                <w:color w:val="000000"/>
                <w:sz w:val="24"/>
                <w:szCs w:val="24"/>
                <w:lang w:val="en-US"/>
              </w:rPr>
              <w:t>±3.8</w:t>
            </w:r>
          </w:p>
        </w:tc>
        <w:tc>
          <w:tcPr>
            <w:tcW w:w="422" w:type="pct"/>
            <w:noWrap/>
            <w:vAlign w:val="center"/>
          </w:tcPr>
          <w:p w14:paraId="74608040" w14:textId="77777777" w:rsidR="00A17C83" w:rsidRPr="00055144" w:rsidRDefault="00320D96" w:rsidP="00D67E39">
            <w:pPr>
              <w:spacing w:line="360" w:lineRule="auto"/>
              <w:jc w:val="center"/>
              <w:rPr>
                <w:rFonts w:eastAsia="Calibri"/>
                <w:color w:val="000000"/>
                <w:sz w:val="24"/>
                <w:szCs w:val="24"/>
              </w:rPr>
            </w:pPr>
            <w:r w:rsidRPr="00055144">
              <w:rPr>
                <w:color w:val="000000"/>
                <w:sz w:val="24"/>
                <w:szCs w:val="24"/>
              </w:rPr>
              <w:t>5</w:t>
            </w:r>
            <w:r w:rsidR="00A17C83" w:rsidRPr="00055144">
              <w:rPr>
                <w:color w:val="000000"/>
                <w:sz w:val="24"/>
                <w:szCs w:val="24"/>
              </w:rPr>
              <w:t>8</w:t>
            </w:r>
            <w:r w:rsidR="00A17C83" w:rsidRPr="00055144">
              <w:rPr>
                <w:color w:val="000000"/>
                <w:sz w:val="24"/>
                <w:szCs w:val="24"/>
                <w:lang w:val="en-US"/>
              </w:rPr>
              <w:t>±4.5</w:t>
            </w:r>
          </w:p>
        </w:tc>
        <w:tc>
          <w:tcPr>
            <w:tcW w:w="422" w:type="pct"/>
            <w:noWrap/>
            <w:vAlign w:val="center"/>
          </w:tcPr>
          <w:p w14:paraId="3525004D" w14:textId="77777777" w:rsidR="00A17C83" w:rsidRPr="00055144" w:rsidRDefault="00320D96" w:rsidP="00D67E39">
            <w:pPr>
              <w:spacing w:line="360" w:lineRule="auto"/>
              <w:jc w:val="center"/>
              <w:rPr>
                <w:rFonts w:eastAsia="Calibri"/>
                <w:color w:val="000000"/>
                <w:sz w:val="24"/>
                <w:szCs w:val="24"/>
              </w:rPr>
            </w:pPr>
            <w:r w:rsidRPr="00055144">
              <w:rPr>
                <w:color w:val="000000"/>
                <w:sz w:val="24"/>
                <w:szCs w:val="24"/>
              </w:rPr>
              <w:t>4</w:t>
            </w:r>
            <w:r w:rsidR="00A17C83" w:rsidRPr="00055144">
              <w:rPr>
                <w:color w:val="000000"/>
                <w:sz w:val="24"/>
                <w:szCs w:val="24"/>
              </w:rPr>
              <w:t>5</w:t>
            </w:r>
            <w:r w:rsidR="00A17C83" w:rsidRPr="00055144">
              <w:rPr>
                <w:color w:val="000000"/>
                <w:sz w:val="24"/>
                <w:szCs w:val="24"/>
                <w:lang w:val="en-US"/>
              </w:rPr>
              <w:t>±3.6</w:t>
            </w:r>
          </w:p>
        </w:tc>
        <w:tc>
          <w:tcPr>
            <w:tcW w:w="422" w:type="pct"/>
            <w:noWrap/>
            <w:vAlign w:val="center"/>
          </w:tcPr>
          <w:p w14:paraId="678956EC" w14:textId="77777777" w:rsidR="00A17C83" w:rsidRPr="00055144" w:rsidRDefault="00A17C83" w:rsidP="00D67E39">
            <w:pPr>
              <w:spacing w:line="360" w:lineRule="auto"/>
              <w:jc w:val="center"/>
              <w:rPr>
                <w:rFonts w:eastAsia="Calibri"/>
                <w:color w:val="000000"/>
                <w:sz w:val="24"/>
                <w:szCs w:val="24"/>
              </w:rPr>
            </w:pPr>
            <w:r w:rsidRPr="00055144">
              <w:rPr>
                <w:color w:val="000000"/>
                <w:sz w:val="24"/>
                <w:szCs w:val="24"/>
              </w:rPr>
              <w:t>87</w:t>
            </w:r>
            <w:r w:rsidRPr="00055144">
              <w:rPr>
                <w:color w:val="000000"/>
                <w:sz w:val="24"/>
                <w:szCs w:val="24"/>
                <w:lang w:val="en-US"/>
              </w:rPr>
              <w:t>±2.2</w:t>
            </w:r>
          </w:p>
        </w:tc>
      </w:tr>
      <w:tr w:rsidR="00A17C83" w:rsidRPr="0039662C" w14:paraId="2CFC8DAF" w14:textId="77777777" w:rsidTr="00D67E39">
        <w:trPr>
          <w:trHeight w:val="312"/>
        </w:trPr>
        <w:tc>
          <w:tcPr>
            <w:tcW w:w="947" w:type="pct"/>
            <w:vMerge w:val="restart"/>
            <w:noWrap/>
            <w:vAlign w:val="center"/>
          </w:tcPr>
          <w:p w14:paraId="004555FF" w14:textId="77777777" w:rsidR="00A17C83" w:rsidRPr="00055144" w:rsidRDefault="00A17C83" w:rsidP="00D67E39">
            <w:pPr>
              <w:spacing w:line="360" w:lineRule="auto"/>
              <w:jc w:val="center"/>
              <w:rPr>
                <w:rFonts w:eastAsia="Calibri"/>
                <w:bCs/>
                <w:color w:val="000000"/>
                <w:sz w:val="24"/>
                <w:szCs w:val="24"/>
              </w:rPr>
            </w:pPr>
            <w:r w:rsidRPr="00055144">
              <w:rPr>
                <w:bCs/>
                <w:color w:val="000000"/>
                <w:sz w:val="24"/>
                <w:szCs w:val="24"/>
              </w:rPr>
              <w:t>A</w:t>
            </w:r>
            <w:r w:rsidRPr="00055144">
              <w:rPr>
                <w:rFonts w:eastAsia="Calibri"/>
                <w:bCs/>
                <w:color w:val="000000"/>
                <w:sz w:val="24"/>
                <w:szCs w:val="24"/>
              </w:rPr>
              <w:t xml:space="preserve">scorbique </w:t>
            </w:r>
            <w:r w:rsidRPr="00055144">
              <w:rPr>
                <w:bCs/>
                <w:color w:val="000000"/>
                <w:sz w:val="24"/>
                <w:szCs w:val="24"/>
              </w:rPr>
              <w:t>a</w:t>
            </w:r>
            <w:r w:rsidRPr="00055144">
              <w:rPr>
                <w:rFonts w:eastAsia="Calibri"/>
                <w:bCs/>
                <w:color w:val="000000"/>
                <w:sz w:val="24"/>
                <w:szCs w:val="24"/>
              </w:rPr>
              <w:t xml:space="preserve">cid </w:t>
            </w:r>
          </w:p>
        </w:tc>
        <w:tc>
          <w:tcPr>
            <w:tcW w:w="1942" w:type="pct"/>
            <w:noWrap/>
            <w:vAlign w:val="center"/>
          </w:tcPr>
          <w:p w14:paraId="7F00CBC9" w14:textId="77777777" w:rsidR="00A17C83" w:rsidRPr="00055144" w:rsidRDefault="00A17C83" w:rsidP="00D67E39">
            <w:pPr>
              <w:spacing w:line="360" w:lineRule="auto"/>
              <w:rPr>
                <w:rFonts w:eastAsia="Calibri"/>
                <w:color w:val="000000"/>
                <w:sz w:val="24"/>
                <w:szCs w:val="24"/>
              </w:rPr>
            </w:pPr>
            <w:r w:rsidRPr="00055144">
              <w:rPr>
                <w:rFonts w:eastAsia="Calibri"/>
                <w:color w:val="000000"/>
                <w:sz w:val="24"/>
                <w:szCs w:val="24"/>
              </w:rPr>
              <w:t xml:space="preserve">Concentrations  </w:t>
            </w:r>
            <w:r w:rsidRPr="00055144">
              <w:rPr>
                <w:rFonts w:eastAsia="Calibri"/>
                <w:sz w:val="24"/>
                <w:szCs w:val="24"/>
              </w:rPr>
              <w:t>(µg/ml)</w:t>
            </w:r>
          </w:p>
        </w:tc>
        <w:tc>
          <w:tcPr>
            <w:tcW w:w="422" w:type="pct"/>
            <w:noWrap/>
            <w:vAlign w:val="center"/>
          </w:tcPr>
          <w:p w14:paraId="5C96C80B" w14:textId="77777777" w:rsidR="00A17C83" w:rsidRPr="00055144" w:rsidRDefault="00A17C83" w:rsidP="00D67E39">
            <w:pPr>
              <w:spacing w:line="360" w:lineRule="auto"/>
              <w:jc w:val="center"/>
              <w:rPr>
                <w:rFonts w:eastAsia="Calibri"/>
                <w:color w:val="000000"/>
                <w:sz w:val="24"/>
                <w:szCs w:val="24"/>
              </w:rPr>
            </w:pPr>
            <w:r w:rsidRPr="00055144">
              <w:rPr>
                <w:rFonts w:eastAsia="Calibri"/>
                <w:color w:val="000000"/>
                <w:sz w:val="24"/>
                <w:szCs w:val="24"/>
              </w:rPr>
              <w:t>0.2</w:t>
            </w:r>
          </w:p>
        </w:tc>
        <w:tc>
          <w:tcPr>
            <w:tcW w:w="422" w:type="pct"/>
            <w:noWrap/>
            <w:vAlign w:val="center"/>
          </w:tcPr>
          <w:p w14:paraId="1F85371F" w14:textId="77777777" w:rsidR="00A17C83" w:rsidRPr="00055144" w:rsidRDefault="00A17C83" w:rsidP="00D67E39">
            <w:pPr>
              <w:spacing w:line="360" w:lineRule="auto"/>
              <w:jc w:val="center"/>
              <w:rPr>
                <w:rFonts w:eastAsia="Calibri"/>
                <w:color w:val="000000"/>
                <w:sz w:val="24"/>
                <w:szCs w:val="24"/>
              </w:rPr>
            </w:pPr>
            <w:r w:rsidRPr="00055144">
              <w:rPr>
                <w:rFonts w:eastAsia="Calibri"/>
                <w:color w:val="000000"/>
                <w:sz w:val="24"/>
                <w:szCs w:val="24"/>
              </w:rPr>
              <w:t>0.35</w:t>
            </w:r>
          </w:p>
        </w:tc>
        <w:tc>
          <w:tcPr>
            <w:tcW w:w="422" w:type="pct"/>
            <w:noWrap/>
            <w:vAlign w:val="center"/>
          </w:tcPr>
          <w:p w14:paraId="54A07408" w14:textId="77777777" w:rsidR="00A17C83" w:rsidRPr="00055144" w:rsidRDefault="00320D96" w:rsidP="00D67E39">
            <w:pPr>
              <w:spacing w:line="360" w:lineRule="auto"/>
              <w:jc w:val="center"/>
              <w:rPr>
                <w:rFonts w:eastAsia="Calibri"/>
                <w:color w:val="000000"/>
                <w:sz w:val="24"/>
                <w:szCs w:val="24"/>
              </w:rPr>
            </w:pPr>
            <w:r w:rsidRPr="00055144">
              <w:rPr>
                <w:rFonts w:eastAsia="Calibri"/>
                <w:color w:val="000000"/>
                <w:sz w:val="24"/>
                <w:szCs w:val="24"/>
              </w:rPr>
              <w:t>5</w:t>
            </w:r>
            <w:r w:rsidR="00A17C83" w:rsidRPr="00055144">
              <w:rPr>
                <w:rFonts w:eastAsia="Calibri"/>
                <w:color w:val="000000"/>
                <w:sz w:val="24"/>
                <w:szCs w:val="24"/>
              </w:rPr>
              <w:t>.5</w:t>
            </w:r>
          </w:p>
        </w:tc>
        <w:tc>
          <w:tcPr>
            <w:tcW w:w="422" w:type="pct"/>
            <w:noWrap/>
            <w:vAlign w:val="center"/>
          </w:tcPr>
          <w:p w14:paraId="2A903398" w14:textId="77777777" w:rsidR="00A17C83" w:rsidRPr="00055144" w:rsidRDefault="00320D96" w:rsidP="00D67E39">
            <w:pPr>
              <w:spacing w:line="360" w:lineRule="auto"/>
              <w:jc w:val="center"/>
              <w:rPr>
                <w:rFonts w:eastAsia="Calibri"/>
                <w:color w:val="000000"/>
                <w:sz w:val="24"/>
                <w:szCs w:val="24"/>
              </w:rPr>
            </w:pPr>
            <w:r w:rsidRPr="00055144">
              <w:rPr>
                <w:rFonts w:eastAsia="Calibri"/>
                <w:color w:val="000000"/>
                <w:sz w:val="24"/>
                <w:szCs w:val="24"/>
              </w:rPr>
              <w:t>5</w:t>
            </w:r>
            <w:r w:rsidR="00A17C83" w:rsidRPr="00055144">
              <w:rPr>
                <w:rFonts w:eastAsia="Calibri"/>
                <w:color w:val="000000"/>
                <w:sz w:val="24"/>
                <w:szCs w:val="24"/>
              </w:rPr>
              <w:t>.0</w:t>
            </w:r>
          </w:p>
        </w:tc>
        <w:tc>
          <w:tcPr>
            <w:tcW w:w="422" w:type="pct"/>
            <w:noWrap/>
            <w:vAlign w:val="center"/>
          </w:tcPr>
          <w:p w14:paraId="79181C24" w14:textId="77777777" w:rsidR="00A17C83" w:rsidRPr="00055144" w:rsidRDefault="00320D96" w:rsidP="00D67E39">
            <w:pPr>
              <w:spacing w:line="360" w:lineRule="auto"/>
              <w:jc w:val="center"/>
              <w:rPr>
                <w:rFonts w:eastAsia="Calibri"/>
                <w:color w:val="000000"/>
                <w:sz w:val="24"/>
                <w:szCs w:val="24"/>
              </w:rPr>
            </w:pPr>
            <w:r w:rsidRPr="00055144">
              <w:rPr>
                <w:rFonts w:eastAsia="Calibri"/>
                <w:color w:val="000000"/>
                <w:sz w:val="24"/>
                <w:szCs w:val="24"/>
              </w:rPr>
              <w:t>1</w:t>
            </w:r>
            <w:r w:rsidR="00A17C83" w:rsidRPr="00055144">
              <w:rPr>
                <w:rFonts w:eastAsia="Calibri"/>
                <w:color w:val="000000"/>
                <w:sz w:val="24"/>
                <w:szCs w:val="24"/>
              </w:rPr>
              <w:t>.0</w:t>
            </w:r>
          </w:p>
        </w:tc>
      </w:tr>
      <w:tr w:rsidR="00A17C83" w:rsidRPr="0039662C" w14:paraId="5E889F8D" w14:textId="77777777" w:rsidTr="00D67E39">
        <w:trPr>
          <w:trHeight w:val="378"/>
        </w:trPr>
        <w:tc>
          <w:tcPr>
            <w:tcW w:w="947" w:type="pct"/>
            <w:vMerge/>
            <w:vAlign w:val="center"/>
          </w:tcPr>
          <w:p w14:paraId="6FD44F1C" w14:textId="77777777" w:rsidR="00A17C83" w:rsidRPr="00055144" w:rsidRDefault="00A17C83" w:rsidP="00D67E39">
            <w:pPr>
              <w:spacing w:line="360" w:lineRule="auto"/>
              <w:jc w:val="center"/>
              <w:rPr>
                <w:rFonts w:eastAsia="Calibri"/>
                <w:b/>
                <w:bCs/>
                <w:color w:val="000000"/>
                <w:sz w:val="24"/>
                <w:szCs w:val="24"/>
              </w:rPr>
            </w:pPr>
          </w:p>
        </w:tc>
        <w:tc>
          <w:tcPr>
            <w:tcW w:w="1942" w:type="pct"/>
            <w:noWrap/>
            <w:vAlign w:val="center"/>
          </w:tcPr>
          <w:p w14:paraId="3EEBCB86" w14:textId="77777777" w:rsidR="00A17C83" w:rsidRPr="00055144" w:rsidRDefault="00A17C83" w:rsidP="00D67E39">
            <w:pPr>
              <w:spacing w:line="360" w:lineRule="auto"/>
              <w:rPr>
                <w:rFonts w:eastAsia="Calibri"/>
                <w:color w:val="000000"/>
                <w:sz w:val="24"/>
                <w:szCs w:val="24"/>
              </w:rPr>
            </w:pPr>
            <w:r w:rsidRPr="00055144">
              <w:rPr>
                <w:sz w:val="24"/>
                <w:szCs w:val="24"/>
              </w:rPr>
              <w:t>Scavenging effect on DPPH (%)</w:t>
            </w:r>
          </w:p>
        </w:tc>
        <w:tc>
          <w:tcPr>
            <w:tcW w:w="422" w:type="pct"/>
            <w:noWrap/>
            <w:vAlign w:val="center"/>
          </w:tcPr>
          <w:p w14:paraId="76EBB250" w14:textId="77777777" w:rsidR="00A17C83" w:rsidRPr="00055144" w:rsidRDefault="00320D96" w:rsidP="00D67E39">
            <w:pPr>
              <w:spacing w:line="360" w:lineRule="auto"/>
              <w:jc w:val="center"/>
              <w:rPr>
                <w:rFonts w:eastAsia="Calibri"/>
                <w:color w:val="000000"/>
                <w:sz w:val="24"/>
                <w:szCs w:val="24"/>
              </w:rPr>
            </w:pPr>
            <w:r w:rsidRPr="00055144">
              <w:rPr>
                <w:rFonts w:eastAsia="Calibri"/>
                <w:color w:val="000000"/>
                <w:sz w:val="24"/>
                <w:szCs w:val="24"/>
              </w:rPr>
              <w:t>5</w:t>
            </w:r>
            <w:r w:rsidR="00A17C83" w:rsidRPr="00055144">
              <w:rPr>
                <w:rFonts w:eastAsia="Calibri"/>
                <w:color w:val="000000"/>
                <w:sz w:val="24"/>
                <w:szCs w:val="24"/>
              </w:rPr>
              <w:t>1</w:t>
            </w:r>
            <w:r w:rsidR="00A17C83" w:rsidRPr="00055144">
              <w:rPr>
                <w:color w:val="000000"/>
                <w:sz w:val="24"/>
                <w:szCs w:val="24"/>
                <w:lang w:val="en-US"/>
              </w:rPr>
              <w:t>±0.7</w:t>
            </w:r>
          </w:p>
        </w:tc>
        <w:tc>
          <w:tcPr>
            <w:tcW w:w="422" w:type="pct"/>
            <w:noWrap/>
            <w:vAlign w:val="center"/>
          </w:tcPr>
          <w:p w14:paraId="4B2490B6" w14:textId="77777777" w:rsidR="00A17C83" w:rsidRPr="00055144" w:rsidRDefault="00320D96" w:rsidP="00D67E39">
            <w:pPr>
              <w:spacing w:line="360" w:lineRule="auto"/>
              <w:jc w:val="center"/>
              <w:rPr>
                <w:rFonts w:eastAsia="Calibri"/>
                <w:color w:val="000000"/>
                <w:sz w:val="24"/>
                <w:szCs w:val="24"/>
              </w:rPr>
            </w:pPr>
            <w:r w:rsidRPr="00055144">
              <w:rPr>
                <w:rFonts w:eastAsia="Calibri"/>
                <w:color w:val="000000"/>
                <w:sz w:val="24"/>
                <w:szCs w:val="24"/>
              </w:rPr>
              <w:t>2</w:t>
            </w:r>
            <w:r w:rsidR="00A17C83" w:rsidRPr="00055144">
              <w:rPr>
                <w:rFonts w:eastAsia="Calibri"/>
                <w:color w:val="000000"/>
                <w:sz w:val="24"/>
                <w:szCs w:val="24"/>
              </w:rPr>
              <w:t>6</w:t>
            </w:r>
            <w:r w:rsidR="00A17C83" w:rsidRPr="00055144">
              <w:rPr>
                <w:color w:val="000000"/>
                <w:sz w:val="24"/>
                <w:szCs w:val="24"/>
                <w:lang w:val="en-US"/>
              </w:rPr>
              <w:t>±0.4</w:t>
            </w:r>
          </w:p>
        </w:tc>
        <w:tc>
          <w:tcPr>
            <w:tcW w:w="422" w:type="pct"/>
            <w:noWrap/>
            <w:vAlign w:val="center"/>
          </w:tcPr>
          <w:p w14:paraId="54D07473" w14:textId="77777777" w:rsidR="00A17C83" w:rsidRPr="00055144" w:rsidRDefault="00320D96" w:rsidP="00D67E39">
            <w:pPr>
              <w:spacing w:line="360" w:lineRule="auto"/>
              <w:jc w:val="center"/>
              <w:rPr>
                <w:rFonts w:eastAsia="Calibri"/>
                <w:color w:val="000000"/>
                <w:sz w:val="24"/>
                <w:szCs w:val="24"/>
              </w:rPr>
            </w:pPr>
            <w:r w:rsidRPr="00055144">
              <w:rPr>
                <w:rFonts w:eastAsia="Calibri"/>
                <w:color w:val="000000"/>
                <w:sz w:val="24"/>
                <w:szCs w:val="24"/>
              </w:rPr>
              <w:t>3</w:t>
            </w:r>
            <w:r w:rsidR="00A17C83" w:rsidRPr="00055144">
              <w:rPr>
                <w:rFonts w:eastAsia="Calibri"/>
                <w:color w:val="000000"/>
                <w:sz w:val="24"/>
                <w:szCs w:val="24"/>
              </w:rPr>
              <w:t>4</w:t>
            </w:r>
            <w:r w:rsidR="00A17C83" w:rsidRPr="00055144">
              <w:rPr>
                <w:color w:val="000000"/>
                <w:sz w:val="24"/>
                <w:szCs w:val="24"/>
                <w:lang w:val="en-US"/>
              </w:rPr>
              <w:t>±2.5</w:t>
            </w:r>
          </w:p>
        </w:tc>
        <w:tc>
          <w:tcPr>
            <w:tcW w:w="422" w:type="pct"/>
            <w:noWrap/>
            <w:vAlign w:val="center"/>
          </w:tcPr>
          <w:p w14:paraId="5C1053EA" w14:textId="77777777" w:rsidR="00A17C83" w:rsidRPr="00055144" w:rsidRDefault="00320D96" w:rsidP="00D67E39">
            <w:pPr>
              <w:spacing w:line="360" w:lineRule="auto"/>
              <w:jc w:val="center"/>
              <w:rPr>
                <w:rFonts w:eastAsia="Calibri"/>
                <w:color w:val="000000"/>
                <w:sz w:val="24"/>
                <w:szCs w:val="24"/>
              </w:rPr>
            </w:pPr>
            <w:r w:rsidRPr="00055144">
              <w:rPr>
                <w:rFonts w:eastAsia="Calibri"/>
                <w:color w:val="000000"/>
                <w:sz w:val="24"/>
                <w:szCs w:val="24"/>
              </w:rPr>
              <w:t>3</w:t>
            </w:r>
            <w:r w:rsidR="00A17C83" w:rsidRPr="00055144">
              <w:rPr>
                <w:rFonts w:eastAsia="Calibri"/>
                <w:color w:val="000000"/>
                <w:sz w:val="24"/>
                <w:szCs w:val="24"/>
              </w:rPr>
              <w:t>4</w:t>
            </w:r>
            <w:r w:rsidR="00A17C83" w:rsidRPr="00055144">
              <w:rPr>
                <w:color w:val="000000"/>
                <w:sz w:val="24"/>
                <w:szCs w:val="24"/>
                <w:lang w:val="en-US"/>
              </w:rPr>
              <w:t>±3.5</w:t>
            </w:r>
          </w:p>
        </w:tc>
        <w:tc>
          <w:tcPr>
            <w:tcW w:w="422" w:type="pct"/>
            <w:noWrap/>
            <w:vAlign w:val="center"/>
          </w:tcPr>
          <w:p w14:paraId="797026AC" w14:textId="77777777" w:rsidR="00A17C83" w:rsidRPr="00055144" w:rsidRDefault="00320D96" w:rsidP="00D67E39">
            <w:pPr>
              <w:spacing w:line="360" w:lineRule="auto"/>
              <w:jc w:val="center"/>
              <w:rPr>
                <w:rFonts w:eastAsia="Calibri"/>
                <w:color w:val="000000"/>
                <w:sz w:val="24"/>
                <w:szCs w:val="24"/>
              </w:rPr>
            </w:pPr>
            <w:r w:rsidRPr="00055144">
              <w:rPr>
                <w:rFonts w:eastAsia="Calibri"/>
                <w:color w:val="000000"/>
                <w:sz w:val="24"/>
                <w:szCs w:val="24"/>
              </w:rPr>
              <w:t>5</w:t>
            </w:r>
            <w:r w:rsidR="00A17C83" w:rsidRPr="00055144">
              <w:rPr>
                <w:rFonts w:eastAsia="Calibri"/>
                <w:color w:val="000000"/>
                <w:sz w:val="24"/>
                <w:szCs w:val="24"/>
              </w:rPr>
              <w:t>2</w:t>
            </w:r>
            <w:r w:rsidR="00A17C83" w:rsidRPr="00055144">
              <w:rPr>
                <w:color w:val="000000"/>
                <w:sz w:val="24"/>
                <w:szCs w:val="24"/>
                <w:lang w:val="en-US"/>
              </w:rPr>
              <w:t>±4.1</w:t>
            </w:r>
          </w:p>
        </w:tc>
      </w:tr>
    </w:tbl>
    <w:p w14:paraId="3A5DC2DC" w14:textId="77777777" w:rsidR="00A17C83" w:rsidRPr="00055144" w:rsidRDefault="00A17C83" w:rsidP="00A17C83">
      <w:pPr>
        <w:pStyle w:val="Paragraphedeliste"/>
        <w:spacing w:line="360" w:lineRule="auto"/>
        <w:rPr>
          <w:sz w:val="24"/>
          <w:szCs w:val="24"/>
          <w:lang w:val="en-US"/>
        </w:rPr>
      </w:pPr>
    </w:p>
    <w:p w14:paraId="3A093535" w14:textId="77777777" w:rsidR="00A17C83" w:rsidRPr="00055144" w:rsidRDefault="00A17C83" w:rsidP="00B96200">
      <w:pPr>
        <w:pStyle w:val="Paragraphedeliste"/>
        <w:autoSpaceDE w:val="0"/>
        <w:autoSpaceDN w:val="0"/>
        <w:adjustRightInd w:val="0"/>
        <w:spacing w:line="360" w:lineRule="auto"/>
        <w:ind w:left="0"/>
        <w:jc w:val="both"/>
        <w:rPr>
          <w:color w:val="000000"/>
          <w:sz w:val="24"/>
          <w:szCs w:val="24"/>
          <w:lang w:val="en-US"/>
        </w:rPr>
      </w:pPr>
      <w:r w:rsidRPr="00055144">
        <w:rPr>
          <w:rStyle w:val="hps"/>
          <w:color w:val="333333"/>
          <w:sz w:val="24"/>
          <w:szCs w:val="24"/>
          <w:lang w:val="en-US"/>
        </w:rPr>
        <w:t>The results show that</w:t>
      </w:r>
      <w:r w:rsidRPr="00055144">
        <w:rPr>
          <w:color w:val="333333"/>
          <w:sz w:val="24"/>
          <w:szCs w:val="24"/>
          <w:lang w:val="en-US"/>
        </w:rPr>
        <w:t xml:space="preserve"> </w:t>
      </w:r>
      <w:r w:rsidRPr="00055144">
        <w:rPr>
          <w:rStyle w:val="hps"/>
          <w:i/>
          <w:iCs/>
          <w:color w:val="333333"/>
          <w:sz w:val="24"/>
          <w:szCs w:val="24"/>
          <w:lang w:val="en-US"/>
        </w:rPr>
        <w:t>I.</w:t>
      </w:r>
      <w:r w:rsidRPr="00055144">
        <w:rPr>
          <w:i/>
          <w:iCs/>
          <w:color w:val="333333"/>
          <w:sz w:val="24"/>
          <w:szCs w:val="24"/>
          <w:lang w:val="en-US"/>
        </w:rPr>
        <w:t xml:space="preserve"> </w:t>
      </w:r>
      <w:r w:rsidRPr="00055144">
        <w:rPr>
          <w:rStyle w:val="hps"/>
          <w:i/>
          <w:iCs/>
          <w:color w:val="333333"/>
          <w:sz w:val="24"/>
          <w:szCs w:val="24"/>
          <w:lang w:val="en-US"/>
        </w:rPr>
        <w:t>viscosa</w:t>
      </w:r>
      <w:r w:rsidRPr="00055144">
        <w:rPr>
          <w:color w:val="333333"/>
          <w:sz w:val="24"/>
          <w:szCs w:val="24"/>
          <w:lang w:val="en-US"/>
        </w:rPr>
        <w:t xml:space="preserve"> </w:t>
      </w:r>
      <w:r w:rsidRPr="00055144">
        <w:rPr>
          <w:rStyle w:val="hps"/>
          <w:color w:val="333333"/>
          <w:sz w:val="24"/>
          <w:szCs w:val="24"/>
          <w:lang w:val="en-US"/>
        </w:rPr>
        <w:t>possesses</w:t>
      </w:r>
      <w:r w:rsidRPr="00055144">
        <w:rPr>
          <w:color w:val="333333"/>
          <w:sz w:val="24"/>
          <w:szCs w:val="24"/>
          <w:lang w:val="en-US"/>
        </w:rPr>
        <w:t xml:space="preserve"> </w:t>
      </w:r>
      <w:r w:rsidRPr="00055144">
        <w:rPr>
          <w:rStyle w:val="hps"/>
          <w:color w:val="333333"/>
          <w:sz w:val="24"/>
          <w:szCs w:val="24"/>
          <w:lang w:val="en-US"/>
        </w:rPr>
        <w:t>strong antioxidant</w:t>
      </w:r>
      <w:r w:rsidRPr="00055144">
        <w:rPr>
          <w:color w:val="333333"/>
          <w:sz w:val="24"/>
          <w:szCs w:val="24"/>
          <w:lang w:val="en-US"/>
        </w:rPr>
        <w:t xml:space="preserve"> activity </w:t>
      </w:r>
      <w:r w:rsidRPr="00055144">
        <w:rPr>
          <w:rStyle w:val="hps"/>
          <w:color w:val="333333"/>
          <w:sz w:val="24"/>
          <w:szCs w:val="24"/>
          <w:lang w:val="en-US"/>
        </w:rPr>
        <w:t>compared to</w:t>
      </w:r>
      <w:r w:rsidRPr="00055144">
        <w:rPr>
          <w:color w:val="333333"/>
          <w:sz w:val="24"/>
          <w:szCs w:val="24"/>
          <w:lang w:val="en-US"/>
        </w:rPr>
        <w:t xml:space="preserve"> </w:t>
      </w:r>
      <w:r w:rsidRPr="00055144">
        <w:rPr>
          <w:color w:val="000000"/>
          <w:sz w:val="24"/>
          <w:szCs w:val="24"/>
          <w:lang w:val="en-US"/>
        </w:rPr>
        <w:t>ascorbic acid,</w:t>
      </w:r>
      <w:r w:rsidRPr="00055144">
        <w:rPr>
          <w:i/>
          <w:iCs/>
          <w:color w:val="000000"/>
          <w:sz w:val="24"/>
          <w:szCs w:val="24"/>
          <w:lang w:val="en-US"/>
        </w:rPr>
        <w:t xml:space="preserve"> </w:t>
      </w:r>
      <w:r w:rsidRPr="00055144">
        <w:rPr>
          <w:sz w:val="24"/>
          <w:szCs w:val="24"/>
          <w:lang w:val="en-US"/>
        </w:rPr>
        <w:t xml:space="preserve">the strongest activity (87%) was exhibited by the ethyl acetate extract at a concentration of 2 µg/ml. </w:t>
      </w:r>
      <w:r w:rsidRPr="00055144">
        <w:rPr>
          <w:rStyle w:val="hps"/>
          <w:color w:val="333333"/>
          <w:sz w:val="24"/>
          <w:szCs w:val="24"/>
          <w:lang w:val="en-US"/>
        </w:rPr>
        <w:t>The same concentration</w:t>
      </w:r>
      <w:r w:rsidRPr="00055144">
        <w:rPr>
          <w:rStyle w:val="shorttext"/>
          <w:color w:val="333333"/>
          <w:sz w:val="24"/>
          <w:szCs w:val="24"/>
          <w:lang w:val="en-US"/>
        </w:rPr>
        <w:t xml:space="preserve"> </w:t>
      </w:r>
      <w:r w:rsidRPr="00055144">
        <w:rPr>
          <w:rStyle w:val="hps"/>
          <w:color w:val="333333"/>
          <w:sz w:val="24"/>
          <w:szCs w:val="24"/>
          <w:lang w:val="en-US"/>
        </w:rPr>
        <w:t xml:space="preserve">gave 75 % for </w:t>
      </w:r>
      <w:r w:rsidRPr="00055144">
        <w:rPr>
          <w:color w:val="000000"/>
          <w:sz w:val="24"/>
          <w:szCs w:val="24"/>
          <w:lang w:val="en-US"/>
        </w:rPr>
        <w:t xml:space="preserve">diethyl ether extract and 82 % for ascorbic acid. At a concentration of </w:t>
      </w:r>
      <w:r w:rsidRPr="00055144">
        <w:rPr>
          <w:sz w:val="24"/>
          <w:szCs w:val="24"/>
          <w:lang w:val="en-US"/>
        </w:rPr>
        <w:t xml:space="preserve">1 µg/ml, diethyl ether extract exhibited similar activity (55%) to ascorbic acid. The </w:t>
      </w:r>
      <w:r w:rsidRPr="00055144">
        <w:rPr>
          <w:rStyle w:val="hps"/>
          <w:color w:val="333333"/>
          <w:sz w:val="24"/>
          <w:szCs w:val="24"/>
          <w:lang w:val="en-US"/>
        </w:rPr>
        <w:t>same concentration</w:t>
      </w:r>
      <w:r w:rsidRPr="00055144">
        <w:rPr>
          <w:rStyle w:val="shorttext"/>
          <w:color w:val="333333"/>
          <w:sz w:val="24"/>
          <w:szCs w:val="24"/>
          <w:lang w:val="en-US"/>
        </w:rPr>
        <w:t xml:space="preserve"> </w:t>
      </w:r>
      <w:r w:rsidRPr="00055144">
        <w:rPr>
          <w:rStyle w:val="hps"/>
          <w:color w:val="333333"/>
          <w:sz w:val="24"/>
          <w:szCs w:val="24"/>
          <w:lang w:val="en-US"/>
        </w:rPr>
        <w:t xml:space="preserve">gave 85 % for </w:t>
      </w:r>
      <w:r w:rsidRPr="00055144">
        <w:rPr>
          <w:sz w:val="24"/>
          <w:szCs w:val="24"/>
          <w:lang w:val="en-US"/>
        </w:rPr>
        <w:t xml:space="preserve">ethyl acetate extract. </w:t>
      </w:r>
    </w:p>
    <w:p w14:paraId="0E4B1071" w14:textId="77777777" w:rsidR="00A17C83" w:rsidRPr="00055144" w:rsidRDefault="00A17C83" w:rsidP="00B96200">
      <w:pPr>
        <w:pStyle w:val="Paragraphedeliste"/>
        <w:autoSpaceDE w:val="0"/>
        <w:autoSpaceDN w:val="0"/>
        <w:adjustRightInd w:val="0"/>
        <w:spacing w:line="360" w:lineRule="auto"/>
        <w:ind w:left="0"/>
        <w:jc w:val="both"/>
        <w:rPr>
          <w:color w:val="000000"/>
          <w:sz w:val="24"/>
          <w:szCs w:val="24"/>
          <w:lang w:val="en-US"/>
        </w:rPr>
      </w:pPr>
      <w:r w:rsidRPr="00055144">
        <w:rPr>
          <w:color w:val="000000"/>
          <w:sz w:val="24"/>
          <w:szCs w:val="24"/>
          <w:lang w:val="en-US"/>
        </w:rPr>
        <w:t xml:space="preserve">The ethyl acetate and the diethyl ether extract scavenged 50% DPPH free radical at the concentration of 0.5 and 0.85 </w:t>
      </w:r>
      <w:r w:rsidRPr="00055144">
        <w:rPr>
          <w:color w:val="000000"/>
          <w:sz w:val="24"/>
          <w:szCs w:val="24"/>
        </w:rPr>
        <w:t>μ</w:t>
      </w:r>
      <w:r w:rsidRPr="00055144">
        <w:rPr>
          <w:color w:val="000000"/>
          <w:sz w:val="24"/>
          <w:szCs w:val="24"/>
          <w:lang w:val="en-US"/>
        </w:rPr>
        <w:t xml:space="preserve">g/ml, respectively. DPPH scavenging abilities of ethyl acetate and diethyl ether extract were higher than that of the standard (ascorbic acid with an IC50 value of 0.97 </w:t>
      </w:r>
      <w:r w:rsidRPr="00055144">
        <w:rPr>
          <w:color w:val="000000"/>
          <w:sz w:val="24"/>
          <w:szCs w:val="24"/>
        </w:rPr>
        <w:t>μ</w:t>
      </w:r>
      <w:r w:rsidRPr="00055144">
        <w:rPr>
          <w:color w:val="000000"/>
          <w:sz w:val="24"/>
          <w:szCs w:val="24"/>
          <w:lang w:val="en-US"/>
        </w:rPr>
        <w:t>g/ml) (</w:t>
      </w:r>
      <w:r w:rsidRPr="00055144">
        <w:rPr>
          <w:color w:val="0000FF"/>
          <w:sz w:val="24"/>
          <w:szCs w:val="24"/>
          <w:lang w:val="en-US"/>
        </w:rPr>
        <w:t>Fig</w:t>
      </w:r>
      <w:r w:rsidR="007A2318" w:rsidRPr="00055144">
        <w:rPr>
          <w:color w:val="0000FF"/>
          <w:sz w:val="24"/>
          <w:szCs w:val="24"/>
          <w:lang w:val="en-US"/>
        </w:rPr>
        <w:t>ure</w:t>
      </w:r>
      <w:r w:rsidRPr="00055144">
        <w:rPr>
          <w:color w:val="0000FF"/>
          <w:sz w:val="24"/>
          <w:szCs w:val="24"/>
          <w:lang w:val="en-US"/>
        </w:rPr>
        <w:t xml:space="preserve"> 1</w:t>
      </w:r>
      <w:r w:rsidRPr="00055144">
        <w:rPr>
          <w:sz w:val="24"/>
          <w:szCs w:val="24"/>
          <w:lang w:val="en-US"/>
        </w:rPr>
        <w:t>)</w:t>
      </w:r>
      <w:r w:rsidRPr="00055144">
        <w:rPr>
          <w:color w:val="000000"/>
          <w:sz w:val="24"/>
          <w:szCs w:val="24"/>
          <w:lang w:val="en-US"/>
        </w:rPr>
        <w:t>. Thus, the DPPH scavenging effect increased in the order of ascorbic acid &lt; diethyl ether extract &lt; ethyl acetate extract.</w:t>
      </w:r>
    </w:p>
    <w:p w14:paraId="70C27EE3" w14:textId="77777777" w:rsidR="00A17C83" w:rsidRPr="00055144" w:rsidRDefault="00A17C83" w:rsidP="00B96200">
      <w:pPr>
        <w:pStyle w:val="Paragraphedeliste"/>
        <w:autoSpaceDE w:val="0"/>
        <w:autoSpaceDN w:val="0"/>
        <w:adjustRightInd w:val="0"/>
        <w:spacing w:line="360" w:lineRule="auto"/>
        <w:ind w:left="0"/>
        <w:jc w:val="both"/>
        <w:rPr>
          <w:color w:val="000000"/>
          <w:sz w:val="24"/>
          <w:szCs w:val="24"/>
          <w:lang w:val="en-US"/>
        </w:rPr>
      </w:pPr>
      <w:r w:rsidRPr="00055144">
        <w:rPr>
          <w:color w:val="000000"/>
          <w:sz w:val="24"/>
          <w:szCs w:val="24"/>
          <w:lang w:val="en-US"/>
        </w:rPr>
        <w:lastRenderedPageBreak/>
        <w:t xml:space="preserve">These results may be due to hydroxyl groups existing in the chemical structure of phenolic compounds from </w:t>
      </w:r>
      <w:r w:rsidRPr="00055144">
        <w:rPr>
          <w:i/>
          <w:iCs/>
          <w:color w:val="000000"/>
          <w:sz w:val="24"/>
          <w:szCs w:val="24"/>
          <w:lang w:val="en-US"/>
        </w:rPr>
        <w:t>I. viscosa</w:t>
      </w:r>
      <w:r w:rsidRPr="00055144">
        <w:rPr>
          <w:color w:val="000000"/>
          <w:sz w:val="24"/>
          <w:szCs w:val="24"/>
          <w:lang w:val="en-US"/>
        </w:rPr>
        <w:t xml:space="preserve"> extracts that can provide the necessary component as a radical scavenger </w:t>
      </w:r>
      <w:r w:rsidR="00992A5A" w:rsidRPr="00992A5A">
        <w:rPr>
          <w:rFonts w:eastAsia="Times New Roman"/>
          <w:snapToGrid w:val="0"/>
          <w:color w:val="000000"/>
          <w:sz w:val="24"/>
          <w:szCs w:val="24"/>
          <w:lang w:eastAsia="de-DE" w:bidi="en-US"/>
        </w:rPr>
        <w:t>(</w:t>
      </w:r>
      <w:r w:rsidR="00992A5A" w:rsidRPr="00992A5A">
        <w:rPr>
          <w:rFonts w:eastAsia="Times New Roman"/>
          <w:noProof/>
          <w:snapToGrid w:val="0"/>
          <w:color w:val="0000FF"/>
          <w:sz w:val="24"/>
          <w:szCs w:val="24"/>
          <w:lang w:eastAsia="de-DE" w:bidi="en-US"/>
        </w:rPr>
        <w:t>Itodoh</w:t>
      </w:r>
      <w:r w:rsidR="00992A5A" w:rsidRPr="00992A5A">
        <w:rPr>
          <w:rFonts w:eastAsia="Times New Roman"/>
          <w:i/>
          <w:noProof/>
          <w:snapToGrid w:val="0"/>
          <w:color w:val="0000FF"/>
          <w:sz w:val="24"/>
          <w:szCs w:val="24"/>
          <w:lang w:eastAsia="de-DE" w:bidi="en-US"/>
        </w:rPr>
        <w:t xml:space="preserve"> et al.</w:t>
      </w:r>
      <w:r w:rsidR="00992A5A" w:rsidRPr="00992A5A">
        <w:rPr>
          <w:rFonts w:eastAsia="Times New Roman"/>
          <w:noProof/>
          <w:snapToGrid w:val="0"/>
          <w:color w:val="0000FF"/>
          <w:sz w:val="24"/>
          <w:szCs w:val="24"/>
          <w:lang w:eastAsia="de-DE" w:bidi="en-US"/>
        </w:rPr>
        <w:t>, 2023</w:t>
      </w:r>
      <w:r w:rsidR="00992A5A" w:rsidRPr="00992A5A">
        <w:rPr>
          <w:rFonts w:eastAsia="Times New Roman"/>
          <w:snapToGrid w:val="0"/>
          <w:color w:val="000000"/>
          <w:sz w:val="24"/>
          <w:szCs w:val="24"/>
          <w:lang w:eastAsia="de-DE" w:bidi="en-US"/>
        </w:rPr>
        <w:t xml:space="preserve">; </w:t>
      </w:r>
      <w:r w:rsidR="00992A5A" w:rsidRPr="00992A5A">
        <w:rPr>
          <w:rFonts w:eastAsia="Times New Roman"/>
          <w:noProof/>
          <w:snapToGrid w:val="0"/>
          <w:color w:val="0000FF"/>
          <w:sz w:val="24"/>
          <w:szCs w:val="24"/>
          <w:lang w:eastAsia="de-DE" w:bidi="en-US"/>
        </w:rPr>
        <w:t xml:space="preserve">Souza </w:t>
      </w:r>
      <w:r w:rsidR="00992A5A" w:rsidRPr="00992A5A">
        <w:rPr>
          <w:rFonts w:eastAsia="Times New Roman"/>
          <w:i/>
          <w:noProof/>
          <w:snapToGrid w:val="0"/>
          <w:color w:val="0000FF"/>
          <w:sz w:val="24"/>
          <w:szCs w:val="24"/>
          <w:lang w:eastAsia="de-DE" w:bidi="en-US"/>
        </w:rPr>
        <w:t>et al.</w:t>
      </w:r>
      <w:r w:rsidR="00992A5A" w:rsidRPr="00992A5A">
        <w:rPr>
          <w:rFonts w:eastAsia="Times New Roman"/>
          <w:noProof/>
          <w:snapToGrid w:val="0"/>
          <w:color w:val="0000FF"/>
          <w:sz w:val="24"/>
          <w:szCs w:val="24"/>
          <w:lang w:eastAsia="de-DE" w:bidi="en-US"/>
        </w:rPr>
        <w:t>, 2009</w:t>
      </w:r>
      <w:r w:rsidR="00992A5A">
        <w:rPr>
          <w:sz w:val="24"/>
          <w:szCs w:val="24"/>
        </w:rPr>
        <w:t>)</w:t>
      </w:r>
      <w:r w:rsidRPr="00055144">
        <w:rPr>
          <w:color w:val="0000FF"/>
          <w:sz w:val="24"/>
          <w:szCs w:val="24"/>
          <w:lang w:val="en-US"/>
        </w:rPr>
        <w:t xml:space="preserve">. </w:t>
      </w:r>
    </w:p>
    <w:p w14:paraId="708AC160" w14:textId="77777777" w:rsidR="00A17C83" w:rsidRPr="00055144" w:rsidRDefault="00A17C83" w:rsidP="00B96200">
      <w:pPr>
        <w:pStyle w:val="Paragraphedeliste"/>
        <w:autoSpaceDE w:val="0"/>
        <w:autoSpaceDN w:val="0"/>
        <w:adjustRightInd w:val="0"/>
        <w:spacing w:line="360" w:lineRule="auto"/>
        <w:ind w:left="0"/>
        <w:jc w:val="both"/>
        <w:rPr>
          <w:sz w:val="24"/>
          <w:szCs w:val="24"/>
          <w:lang w:val="en-US"/>
        </w:rPr>
      </w:pPr>
      <w:r w:rsidRPr="00055144">
        <w:rPr>
          <w:sz w:val="24"/>
          <w:szCs w:val="24"/>
          <w:lang w:val="en-US"/>
        </w:rPr>
        <w:t xml:space="preserve">It could be inferred from our results that there was a positive correlation between </w:t>
      </w:r>
      <w:r w:rsidRPr="00055144">
        <w:rPr>
          <w:color w:val="000000"/>
          <w:sz w:val="24"/>
          <w:szCs w:val="24"/>
          <w:lang w:val="en-US"/>
        </w:rPr>
        <w:t>phenolic compounds</w:t>
      </w:r>
      <w:r w:rsidRPr="00055144">
        <w:rPr>
          <w:sz w:val="24"/>
          <w:szCs w:val="24"/>
          <w:lang w:val="en-US"/>
        </w:rPr>
        <w:t xml:space="preserve"> content and antioxidant activity, as the higher activity of the ethyl acetate extract could be attributed to the higher content of </w:t>
      </w:r>
      <w:r w:rsidRPr="00055144">
        <w:rPr>
          <w:color w:val="000000"/>
          <w:sz w:val="24"/>
          <w:szCs w:val="24"/>
          <w:lang w:val="en-US"/>
        </w:rPr>
        <w:t xml:space="preserve">phenolic compounds and </w:t>
      </w:r>
      <w:r w:rsidRPr="00055144">
        <w:rPr>
          <w:sz w:val="24"/>
          <w:szCs w:val="24"/>
          <w:lang w:val="en-US"/>
        </w:rPr>
        <w:t xml:space="preserve">flavonoids. </w:t>
      </w:r>
    </w:p>
    <w:p w14:paraId="162963E8" w14:textId="77777777" w:rsidR="00A17C83" w:rsidRPr="00055144" w:rsidRDefault="00A17C83" w:rsidP="00B96200">
      <w:pPr>
        <w:spacing w:line="360" w:lineRule="auto"/>
        <w:ind w:left="360"/>
        <w:jc w:val="center"/>
        <w:rPr>
          <w:sz w:val="24"/>
          <w:szCs w:val="24"/>
        </w:rPr>
      </w:pPr>
    </w:p>
    <w:p w14:paraId="4CEA81A3" w14:textId="77777777" w:rsidR="00B96200" w:rsidRPr="00055144" w:rsidRDefault="00B96200" w:rsidP="00A17C83">
      <w:pPr>
        <w:spacing w:line="360" w:lineRule="auto"/>
        <w:ind w:left="360"/>
        <w:jc w:val="center"/>
        <w:rPr>
          <w:b/>
          <w:bCs/>
          <w:sz w:val="24"/>
          <w:szCs w:val="24"/>
          <w:lang w:val="en-US"/>
        </w:rPr>
      </w:pPr>
    </w:p>
    <w:p w14:paraId="5B7C398F" w14:textId="77777777" w:rsidR="00A17C83" w:rsidRPr="00055144" w:rsidRDefault="00A17C83" w:rsidP="00A17C83">
      <w:pPr>
        <w:spacing w:line="360" w:lineRule="auto"/>
        <w:ind w:left="360"/>
        <w:jc w:val="center"/>
        <w:rPr>
          <w:sz w:val="24"/>
          <w:szCs w:val="24"/>
          <w:lang w:val="en-US"/>
        </w:rPr>
      </w:pPr>
      <w:r w:rsidRPr="00055144">
        <w:rPr>
          <w:b/>
          <w:bCs/>
          <w:color w:val="0000FF"/>
          <w:sz w:val="24"/>
          <w:szCs w:val="24"/>
          <w:lang w:val="en-US"/>
        </w:rPr>
        <w:t>Fig 1</w:t>
      </w:r>
      <w:r w:rsidRPr="00055144">
        <w:rPr>
          <w:color w:val="0000FF"/>
          <w:sz w:val="24"/>
          <w:szCs w:val="24"/>
          <w:lang w:val="en-US"/>
        </w:rPr>
        <w:t>.</w:t>
      </w:r>
      <w:r w:rsidRPr="00055144">
        <w:rPr>
          <w:sz w:val="24"/>
          <w:szCs w:val="24"/>
          <w:lang w:val="en-US"/>
        </w:rPr>
        <w:t xml:space="preserve">  IC50 of solvent extracts (Ethyl acetate and Diethyl ether) of </w:t>
      </w:r>
      <w:r w:rsidRPr="00055144">
        <w:rPr>
          <w:i/>
          <w:iCs/>
          <w:sz w:val="24"/>
          <w:szCs w:val="24"/>
          <w:lang w:val="en-US"/>
        </w:rPr>
        <w:t>I.  viscosa</w:t>
      </w:r>
      <w:r w:rsidRPr="00055144">
        <w:rPr>
          <w:sz w:val="24"/>
          <w:szCs w:val="24"/>
          <w:lang w:val="en-US"/>
        </w:rPr>
        <w:t xml:space="preserve"> and ascorbic acid</w:t>
      </w:r>
    </w:p>
    <w:p w14:paraId="47B8F9A4" w14:textId="77777777" w:rsidR="00A17C83" w:rsidRPr="00055144" w:rsidRDefault="00A17C83" w:rsidP="00A17C83">
      <w:pPr>
        <w:autoSpaceDE w:val="0"/>
        <w:autoSpaceDN w:val="0"/>
        <w:adjustRightInd w:val="0"/>
        <w:spacing w:line="360" w:lineRule="auto"/>
        <w:ind w:left="360"/>
        <w:jc w:val="both"/>
        <w:rPr>
          <w:sz w:val="18"/>
          <w:szCs w:val="18"/>
          <w:lang w:val="en-US"/>
        </w:rPr>
      </w:pPr>
    </w:p>
    <w:p w14:paraId="1E4DE87D" w14:textId="77777777" w:rsidR="00A17C83" w:rsidRPr="00055144" w:rsidRDefault="00A17C83" w:rsidP="00B96200">
      <w:pPr>
        <w:autoSpaceDE w:val="0"/>
        <w:autoSpaceDN w:val="0"/>
        <w:adjustRightInd w:val="0"/>
        <w:spacing w:line="360" w:lineRule="auto"/>
        <w:jc w:val="both"/>
        <w:rPr>
          <w:color w:val="000000"/>
          <w:sz w:val="24"/>
          <w:szCs w:val="24"/>
          <w:lang w:val="en-US"/>
        </w:rPr>
      </w:pPr>
      <w:r w:rsidRPr="00055144">
        <w:rPr>
          <w:color w:val="000000"/>
          <w:sz w:val="24"/>
          <w:szCs w:val="24"/>
          <w:lang w:val="en-US"/>
        </w:rPr>
        <w:t>For instance the ethyl acetate extract, which contain higher amount of phenolic compounds (</w:t>
      </w:r>
      <w:r w:rsidRPr="00055144">
        <w:rPr>
          <w:color w:val="0000FF"/>
          <w:sz w:val="24"/>
          <w:szCs w:val="24"/>
          <w:lang w:val="en-US"/>
        </w:rPr>
        <w:t>Table 2</w:t>
      </w:r>
      <w:r w:rsidRPr="00055144">
        <w:rPr>
          <w:color w:val="000000"/>
          <w:sz w:val="24"/>
          <w:szCs w:val="24"/>
          <w:lang w:val="en-US"/>
        </w:rPr>
        <w:t>) (</w:t>
      </w:r>
      <w:r w:rsidRPr="00055144">
        <w:rPr>
          <w:sz w:val="24"/>
          <w:szCs w:val="24"/>
          <w:lang w:val="en-US"/>
        </w:rPr>
        <w:t xml:space="preserve">441 </w:t>
      </w:r>
      <w:r w:rsidRPr="00055144">
        <w:rPr>
          <w:color w:val="000000"/>
          <w:sz w:val="24"/>
          <w:szCs w:val="24"/>
        </w:rPr>
        <w:t>μ</w:t>
      </w:r>
      <w:r w:rsidRPr="00055144">
        <w:rPr>
          <w:color w:val="000000"/>
          <w:sz w:val="24"/>
          <w:szCs w:val="24"/>
          <w:lang w:val="en-US"/>
        </w:rPr>
        <w:t>g/mg) than the diethyl ether (</w:t>
      </w:r>
      <w:r w:rsidRPr="00055144">
        <w:rPr>
          <w:sz w:val="24"/>
          <w:szCs w:val="24"/>
          <w:lang w:val="en-US"/>
        </w:rPr>
        <w:t xml:space="preserve">306 </w:t>
      </w:r>
      <w:r w:rsidRPr="00055144">
        <w:rPr>
          <w:color w:val="000000"/>
          <w:sz w:val="24"/>
          <w:szCs w:val="24"/>
        </w:rPr>
        <w:t>μ</w:t>
      </w:r>
      <w:r w:rsidRPr="00055144">
        <w:rPr>
          <w:color w:val="000000"/>
          <w:sz w:val="24"/>
          <w:szCs w:val="24"/>
          <w:lang w:val="en-US"/>
        </w:rPr>
        <w:t>g/mg), also exhibited a greater antioxidant activity. Similarly, the ethyl acetate extract was found to be richer in flavonoids (</w:t>
      </w:r>
      <w:r w:rsidRPr="00055144">
        <w:rPr>
          <w:sz w:val="24"/>
          <w:szCs w:val="24"/>
          <w:lang w:val="en-US"/>
        </w:rPr>
        <w:t>74</w:t>
      </w:r>
      <w:r w:rsidRPr="00055144">
        <w:rPr>
          <w:color w:val="000000"/>
          <w:sz w:val="24"/>
          <w:szCs w:val="24"/>
          <w:lang w:val="en-US"/>
        </w:rPr>
        <w:t xml:space="preserve"> </w:t>
      </w:r>
      <w:r w:rsidRPr="00055144">
        <w:rPr>
          <w:color w:val="000000"/>
          <w:sz w:val="24"/>
          <w:szCs w:val="24"/>
        </w:rPr>
        <w:t>μ</w:t>
      </w:r>
      <w:r w:rsidRPr="00055144">
        <w:rPr>
          <w:color w:val="000000"/>
          <w:sz w:val="24"/>
          <w:szCs w:val="24"/>
          <w:lang w:val="en-US"/>
        </w:rPr>
        <w:t>g/mg) than the diethyl ether extract (</w:t>
      </w:r>
      <w:r w:rsidRPr="00055144">
        <w:rPr>
          <w:sz w:val="24"/>
          <w:szCs w:val="24"/>
          <w:lang w:val="en-US"/>
        </w:rPr>
        <w:t xml:space="preserve">32 </w:t>
      </w:r>
      <w:r w:rsidRPr="00055144">
        <w:rPr>
          <w:color w:val="000000"/>
          <w:sz w:val="24"/>
          <w:szCs w:val="24"/>
        </w:rPr>
        <w:t>μ</w:t>
      </w:r>
      <w:r w:rsidRPr="00055144">
        <w:rPr>
          <w:color w:val="000000"/>
          <w:sz w:val="24"/>
          <w:szCs w:val="24"/>
          <w:lang w:val="en-US"/>
        </w:rPr>
        <w:t xml:space="preserve">g/mg). </w:t>
      </w:r>
    </w:p>
    <w:p w14:paraId="2DDCCA12" w14:textId="77777777" w:rsidR="00A17C83" w:rsidRPr="00055144" w:rsidRDefault="00A17C83" w:rsidP="00A17C83">
      <w:pPr>
        <w:pStyle w:val="Paragraphedeliste"/>
        <w:spacing w:line="360" w:lineRule="auto"/>
        <w:rPr>
          <w:sz w:val="24"/>
          <w:szCs w:val="24"/>
          <w:lang w:val="en-US"/>
        </w:rPr>
      </w:pPr>
    </w:p>
    <w:p w14:paraId="0A40D308" w14:textId="77777777" w:rsidR="00A17C83" w:rsidRPr="00055144" w:rsidRDefault="00A17C83" w:rsidP="00A17C83">
      <w:pPr>
        <w:autoSpaceDE w:val="0"/>
        <w:autoSpaceDN w:val="0"/>
        <w:adjustRightInd w:val="0"/>
        <w:spacing w:line="360" w:lineRule="auto"/>
        <w:ind w:left="360"/>
        <w:jc w:val="both"/>
        <w:rPr>
          <w:b/>
          <w:bCs/>
          <w:sz w:val="24"/>
          <w:szCs w:val="24"/>
          <w:lang w:val="en-US"/>
        </w:rPr>
      </w:pPr>
      <w:r w:rsidRPr="00055144">
        <w:rPr>
          <w:b/>
          <w:bCs/>
          <w:color w:val="0000FF"/>
          <w:sz w:val="24"/>
          <w:szCs w:val="24"/>
          <w:lang w:val="en-US"/>
        </w:rPr>
        <w:t>Table 2</w:t>
      </w:r>
      <w:r w:rsidRPr="00055144">
        <w:rPr>
          <w:color w:val="0000FF"/>
          <w:sz w:val="24"/>
          <w:szCs w:val="24"/>
          <w:lang w:val="en-US"/>
        </w:rPr>
        <w:t>.</w:t>
      </w:r>
      <w:r w:rsidRPr="00055144">
        <w:rPr>
          <w:sz w:val="24"/>
          <w:szCs w:val="24"/>
          <w:lang w:val="en-US"/>
        </w:rPr>
        <w:t xml:space="preserve"> Total phenol and </w:t>
      </w:r>
      <w:r w:rsidRPr="00055144">
        <w:rPr>
          <w:sz w:val="24"/>
          <w:szCs w:val="24"/>
        </w:rPr>
        <w:t>ﬂ</w:t>
      </w:r>
      <w:r w:rsidRPr="00055144">
        <w:rPr>
          <w:sz w:val="24"/>
          <w:szCs w:val="24"/>
          <w:lang w:val="en-US"/>
        </w:rPr>
        <w:t xml:space="preserve">avonoid contents of </w:t>
      </w:r>
      <w:r w:rsidRPr="00055144">
        <w:rPr>
          <w:i/>
          <w:iCs/>
          <w:sz w:val="24"/>
          <w:szCs w:val="24"/>
          <w:lang w:val="en-US"/>
        </w:rPr>
        <w:t>I.  viscosa</w:t>
      </w:r>
      <w:r w:rsidRPr="00055144">
        <w:rPr>
          <w:sz w:val="24"/>
          <w:szCs w:val="24"/>
          <w:lang w:val="en-US"/>
        </w:rPr>
        <w:t xml:space="preserve"> solvent extracts.</w:t>
      </w:r>
    </w:p>
    <w:p w14:paraId="73ECA01C" w14:textId="77777777" w:rsidR="00A17C83" w:rsidRPr="00055144" w:rsidRDefault="00A17C83" w:rsidP="00A17C83">
      <w:pPr>
        <w:spacing w:line="360" w:lineRule="auto"/>
        <w:rPr>
          <w:sz w:val="24"/>
          <w:szCs w:val="24"/>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2014"/>
        <w:gridCol w:w="2835"/>
        <w:gridCol w:w="2835"/>
      </w:tblGrid>
      <w:tr w:rsidR="00A17C83" w:rsidRPr="0039662C" w14:paraId="6EFA1D6D" w14:textId="77777777" w:rsidTr="00D67E39">
        <w:trPr>
          <w:trHeight w:val="673"/>
        </w:trPr>
        <w:tc>
          <w:tcPr>
            <w:tcW w:w="2239" w:type="dxa"/>
          </w:tcPr>
          <w:p w14:paraId="57C759F1" w14:textId="77777777" w:rsidR="00A17C83" w:rsidRPr="00055144" w:rsidRDefault="00A17C83" w:rsidP="00D67E39">
            <w:pPr>
              <w:autoSpaceDE w:val="0"/>
              <w:autoSpaceDN w:val="0"/>
              <w:adjustRightInd w:val="0"/>
              <w:spacing w:line="360" w:lineRule="auto"/>
              <w:jc w:val="both"/>
              <w:rPr>
                <w:sz w:val="24"/>
                <w:szCs w:val="24"/>
              </w:rPr>
            </w:pPr>
          </w:p>
        </w:tc>
        <w:tc>
          <w:tcPr>
            <w:tcW w:w="2014" w:type="dxa"/>
          </w:tcPr>
          <w:p w14:paraId="15D2517D" w14:textId="77777777" w:rsidR="00A17C83" w:rsidRPr="00055144" w:rsidRDefault="00A17C83" w:rsidP="00D67E39">
            <w:pPr>
              <w:autoSpaceDE w:val="0"/>
              <w:autoSpaceDN w:val="0"/>
              <w:adjustRightInd w:val="0"/>
              <w:spacing w:line="360" w:lineRule="auto"/>
              <w:jc w:val="both"/>
              <w:rPr>
                <w:sz w:val="24"/>
                <w:szCs w:val="24"/>
              </w:rPr>
            </w:pPr>
            <w:r w:rsidRPr="00055144">
              <w:rPr>
                <w:sz w:val="24"/>
                <w:szCs w:val="24"/>
              </w:rPr>
              <w:t>Solvent extracts</w:t>
            </w:r>
          </w:p>
        </w:tc>
        <w:tc>
          <w:tcPr>
            <w:tcW w:w="2835" w:type="dxa"/>
          </w:tcPr>
          <w:p w14:paraId="408CE135" w14:textId="77777777" w:rsidR="00A17C83" w:rsidRPr="00055144" w:rsidRDefault="00A17C83" w:rsidP="00D67E39">
            <w:pPr>
              <w:autoSpaceDE w:val="0"/>
              <w:autoSpaceDN w:val="0"/>
              <w:adjustRightInd w:val="0"/>
              <w:spacing w:line="360" w:lineRule="auto"/>
              <w:rPr>
                <w:sz w:val="24"/>
                <w:szCs w:val="24"/>
              </w:rPr>
            </w:pPr>
            <w:r w:rsidRPr="00055144">
              <w:rPr>
                <w:sz w:val="24"/>
                <w:szCs w:val="24"/>
              </w:rPr>
              <w:t>Total polyphenol content</w:t>
            </w:r>
          </w:p>
          <w:p w14:paraId="77A87BF4" w14:textId="77777777" w:rsidR="00A17C83" w:rsidRPr="00055144" w:rsidRDefault="00A17C83" w:rsidP="00D67E39">
            <w:pPr>
              <w:autoSpaceDE w:val="0"/>
              <w:autoSpaceDN w:val="0"/>
              <w:adjustRightInd w:val="0"/>
              <w:spacing w:line="360" w:lineRule="auto"/>
              <w:rPr>
                <w:sz w:val="24"/>
                <w:szCs w:val="24"/>
              </w:rPr>
            </w:pPr>
            <w:r w:rsidRPr="00055144">
              <w:rPr>
                <w:sz w:val="24"/>
                <w:szCs w:val="24"/>
              </w:rPr>
              <w:t>(μg CA/mg extract)</w:t>
            </w:r>
          </w:p>
        </w:tc>
        <w:tc>
          <w:tcPr>
            <w:tcW w:w="2835" w:type="dxa"/>
          </w:tcPr>
          <w:p w14:paraId="15A82758" w14:textId="77777777" w:rsidR="00A17C83" w:rsidRPr="00055144" w:rsidRDefault="00A17C83" w:rsidP="00D67E39">
            <w:pPr>
              <w:autoSpaceDE w:val="0"/>
              <w:autoSpaceDN w:val="0"/>
              <w:adjustRightInd w:val="0"/>
              <w:spacing w:line="360" w:lineRule="auto"/>
              <w:rPr>
                <w:sz w:val="24"/>
                <w:szCs w:val="24"/>
              </w:rPr>
            </w:pPr>
            <w:r w:rsidRPr="00055144">
              <w:rPr>
                <w:sz w:val="24"/>
                <w:szCs w:val="24"/>
              </w:rPr>
              <w:t>Total flavonoid content (μg quercetin/mg extract)</w:t>
            </w:r>
          </w:p>
        </w:tc>
      </w:tr>
      <w:tr w:rsidR="00A17C83" w:rsidRPr="0039662C" w14:paraId="176FF23D" w14:textId="77777777" w:rsidTr="00D67E39">
        <w:trPr>
          <w:trHeight w:val="413"/>
        </w:trPr>
        <w:tc>
          <w:tcPr>
            <w:tcW w:w="2239" w:type="dxa"/>
            <w:vMerge w:val="restart"/>
          </w:tcPr>
          <w:p w14:paraId="0C47E339" w14:textId="77777777" w:rsidR="00A17C83" w:rsidRPr="00055144" w:rsidRDefault="00A17C83" w:rsidP="00D67E39">
            <w:pPr>
              <w:autoSpaceDE w:val="0"/>
              <w:autoSpaceDN w:val="0"/>
              <w:adjustRightInd w:val="0"/>
              <w:spacing w:line="360" w:lineRule="auto"/>
              <w:jc w:val="both"/>
              <w:rPr>
                <w:i/>
                <w:iCs/>
                <w:sz w:val="24"/>
                <w:szCs w:val="24"/>
              </w:rPr>
            </w:pPr>
            <w:r w:rsidRPr="00055144">
              <w:rPr>
                <w:i/>
                <w:iCs/>
                <w:sz w:val="24"/>
                <w:szCs w:val="24"/>
              </w:rPr>
              <w:t>Inula viscosa</w:t>
            </w:r>
          </w:p>
        </w:tc>
        <w:tc>
          <w:tcPr>
            <w:tcW w:w="2014" w:type="dxa"/>
          </w:tcPr>
          <w:p w14:paraId="3CE4C8AA" w14:textId="77777777" w:rsidR="00A17C83" w:rsidRPr="00055144" w:rsidRDefault="00A17C83" w:rsidP="00D67E39">
            <w:pPr>
              <w:autoSpaceDE w:val="0"/>
              <w:autoSpaceDN w:val="0"/>
              <w:adjustRightInd w:val="0"/>
              <w:spacing w:line="360" w:lineRule="auto"/>
              <w:jc w:val="both"/>
              <w:rPr>
                <w:sz w:val="24"/>
                <w:szCs w:val="24"/>
              </w:rPr>
            </w:pPr>
          </w:p>
        </w:tc>
        <w:tc>
          <w:tcPr>
            <w:tcW w:w="2835" w:type="dxa"/>
          </w:tcPr>
          <w:p w14:paraId="2FF2FC1F" w14:textId="77777777" w:rsidR="00A17C83" w:rsidRPr="00055144" w:rsidRDefault="00A17C83" w:rsidP="00D67E39">
            <w:pPr>
              <w:autoSpaceDE w:val="0"/>
              <w:autoSpaceDN w:val="0"/>
              <w:adjustRightInd w:val="0"/>
              <w:spacing w:line="360" w:lineRule="auto"/>
              <w:jc w:val="center"/>
              <w:rPr>
                <w:sz w:val="24"/>
                <w:szCs w:val="24"/>
              </w:rPr>
            </w:pPr>
          </w:p>
        </w:tc>
        <w:tc>
          <w:tcPr>
            <w:tcW w:w="2835" w:type="dxa"/>
          </w:tcPr>
          <w:p w14:paraId="17BF0D5A" w14:textId="77777777" w:rsidR="00A17C83" w:rsidRPr="00055144" w:rsidRDefault="00A17C83" w:rsidP="00D67E39">
            <w:pPr>
              <w:autoSpaceDE w:val="0"/>
              <w:autoSpaceDN w:val="0"/>
              <w:adjustRightInd w:val="0"/>
              <w:spacing w:line="360" w:lineRule="auto"/>
              <w:jc w:val="center"/>
              <w:rPr>
                <w:sz w:val="24"/>
                <w:szCs w:val="24"/>
              </w:rPr>
            </w:pPr>
          </w:p>
        </w:tc>
      </w:tr>
      <w:tr w:rsidR="00A17C83" w:rsidRPr="0039662C" w14:paraId="1F70C26C" w14:textId="77777777" w:rsidTr="00D67E39">
        <w:trPr>
          <w:trHeight w:val="412"/>
        </w:trPr>
        <w:tc>
          <w:tcPr>
            <w:tcW w:w="2239" w:type="dxa"/>
            <w:vMerge/>
          </w:tcPr>
          <w:p w14:paraId="3CACDF02" w14:textId="77777777" w:rsidR="00A17C83" w:rsidRPr="00055144" w:rsidRDefault="00A17C83" w:rsidP="00D67E39">
            <w:pPr>
              <w:autoSpaceDE w:val="0"/>
              <w:autoSpaceDN w:val="0"/>
              <w:adjustRightInd w:val="0"/>
              <w:spacing w:line="360" w:lineRule="auto"/>
              <w:jc w:val="both"/>
              <w:rPr>
                <w:i/>
                <w:iCs/>
                <w:sz w:val="24"/>
                <w:szCs w:val="24"/>
              </w:rPr>
            </w:pPr>
          </w:p>
        </w:tc>
        <w:tc>
          <w:tcPr>
            <w:tcW w:w="2014" w:type="dxa"/>
          </w:tcPr>
          <w:p w14:paraId="4EF42931" w14:textId="77777777" w:rsidR="00A17C83" w:rsidRPr="00055144" w:rsidRDefault="00A17C83" w:rsidP="00D67E39">
            <w:pPr>
              <w:autoSpaceDE w:val="0"/>
              <w:autoSpaceDN w:val="0"/>
              <w:adjustRightInd w:val="0"/>
              <w:spacing w:line="360" w:lineRule="auto"/>
              <w:jc w:val="both"/>
              <w:rPr>
                <w:sz w:val="24"/>
                <w:szCs w:val="24"/>
              </w:rPr>
            </w:pPr>
          </w:p>
        </w:tc>
        <w:tc>
          <w:tcPr>
            <w:tcW w:w="2835" w:type="dxa"/>
          </w:tcPr>
          <w:p w14:paraId="07DD11FF" w14:textId="77777777" w:rsidR="00A17C83" w:rsidRPr="00055144" w:rsidRDefault="00A17C83" w:rsidP="00D67E39">
            <w:pPr>
              <w:autoSpaceDE w:val="0"/>
              <w:autoSpaceDN w:val="0"/>
              <w:adjustRightInd w:val="0"/>
              <w:spacing w:line="360" w:lineRule="auto"/>
              <w:jc w:val="center"/>
              <w:rPr>
                <w:sz w:val="24"/>
                <w:szCs w:val="24"/>
              </w:rPr>
            </w:pPr>
          </w:p>
        </w:tc>
        <w:tc>
          <w:tcPr>
            <w:tcW w:w="2835" w:type="dxa"/>
          </w:tcPr>
          <w:p w14:paraId="47082B45" w14:textId="77777777" w:rsidR="00A17C83" w:rsidRPr="00055144" w:rsidRDefault="00A17C83" w:rsidP="00D67E39">
            <w:pPr>
              <w:autoSpaceDE w:val="0"/>
              <w:autoSpaceDN w:val="0"/>
              <w:adjustRightInd w:val="0"/>
              <w:spacing w:line="360" w:lineRule="auto"/>
              <w:jc w:val="center"/>
              <w:rPr>
                <w:sz w:val="24"/>
                <w:szCs w:val="24"/>
              </w:rPr>
            </w:pPr>
          </w:p>
        </w:tc>
      </w:tr>
    </w:tbl>
    <w:p w14:paraId="43DF603B" w14:textId="77777777" w:rsidR="00A17C83" w:rsidRPr="00055144" w:rsidRDefault="00A17C83" w:rsidP="00A17C83">
      <w:pPr>
        <w:pStyle w:val="Paragraphedeliste"/>
        <w:autoSpaceDE w:val="0"/>
        <w:autoSpaceDN w:val="0"/>
        <w:adjustRightInd w:val="0"/>
        <w:spacing w:line="360" w:lineRule="auto"/>
        <w:jc w:val="both"/>
        <w:rPr>
          <w:b/>
          <w:bCs/>
          <w:sz w:val="24"/>
          <w:szCs w:val="24"/>
          <w:lang w:val="en-US"/>
        </w:rPr>
      </w:pPr>
    </w:p>
    <w:p w14:paraId="6B7B9DB5" w14:textId="77777777" w:rsidR="00A17C83" w:rsidRPr="00055144" w:rsidRDefault="00A17C83" w:rsidP="00B96200">
      <w:pPr>
        <w:pStyle w:val="Paragraphedeliste"/>
        <w:autoSpaceDE w:val="0"/>
        <w:autoSpaceDN w:val="0"/>
        <w:adjustRightInd w:val="0"/>
        <w:spacing w:line="360" w:lineRule="auto"/>
        <w:ind w:left="0"/>
        <w:jc w:val="both"/>
        <w:rPr>
          <w:b/>
          <w:bCs/>
          <w:sz w:val="24"/>
          <w:szCs w:val="24"/>
          <w:lang w:val="en-US"/>
        </w:rPr>
      </w:pPr>
      <w:r w:rsidRPr="00055144">
        <w:rPr>
          <w:b/>
          <w:bCs/>
          <w:sz w:val="24"/>
          <w:szCs w:val="24"/>
          <w:lang w:val="en-US"/>
        </w:rPr>
        <w:t>Conclusion</w:t>
      </w:r>
    </w:p>
    <w:p w14:paraId="005E26A3" w14:textId="77777777" w:rsidR="00A17C83" w:rsidRPr="00055144" w:rsidRDefault="00A17C83" w:rsidP="00B96200">
      <w:pPr>
        <w:pStyle w:val="Paragraphedeliste"/>
        <w:autoSpaceDE w:val="0"/>
        <w:autoSpaceDN w:val="0"/>
        <w:adjustRightInd w:val="0"/>
        <w:spacing w:line="360" w:lineRule="auto"/>
        <w:ind w:left="0"/>
        <w:jc w:val="both"/>
        <w:rPr>
          <w:sz w:val="24"/>
          <w:szCs w:val="24"/>
          <w:lang w:val="en-US"/>
        </w:rPr>
      </w:pPr>
      <w:r w:rsidRPr="00055144">
        <w:rPr>
          <w:sz w:val="24"/>
          <w:szCs w:val="24"/>
          <w:lang w:val="en-US"/>
        </w:rPr>
        <w:t xml:space="preserve">The solvent extracts of </w:t>
      </w:r>
      <w:r w:rsidRPr="00055144">
        <w:rPr>
          <w:i/>
          <w:iCs/>
          <w:sz w:val="24"/>
          <w:szCs w:val="24"/>
          <w:lang w:val="en-US"/>
        </w:rPr>
        <w:t>I. Viscosa</w:t>
      </w:r>
      <w:r w:rsidRPr="00055144">
        <w:rPr>
          <w:sz w:val="24"/>
          <w:szCs w:val="24"/>
          <w:lang w:val="en-US"/>
        </w:rPr>
        <w:t xml:space="preserve"> were found to be effective antioxidants by in vitro assays, and can therefore be proposed as new potential sources of natural additives for the food and/or pharmaceutical industries. According to these results, there is a relationship between the total phenol content and antioxidant activity. Indeed, it is extremely important to point out that there is a positive correlation between the antioxidant activity potential and the amount of phenolic compounds in the extracts.</w:t>
      </w:r>
    </w:p>
    <w:p w14:paraId="36FCF4B0" w14:textId="77777777" w:rsidR="00A17C83" w:rsidRPr="00055144" w:rsidRDefault="00A17C83" w:rsidP="00A17C83">
      <w:pPr>
        <w:autoSpaceDE w:val="0"/>
        <w:autoSpaceDN w:val="0"/>
        <w:adjustRightInd w:val="0"/>
        <w:spacing w:line="360" w:lineRule="auto"/>
        <w:ind w:left="360"/>
        <w:jc w:val="both"/>
        <w:rPr>
          <w:b/>
          <w:bCs/>
          <w:sz w:val="24"/>
          <w:szCs w:val="24"/>
          <w:lang w:val="en-US"/>
        </w:rPr>
      </w:pPr>
    </w:p>
    <w:p w14:paraId="2143C3A1" w14:textId="77777777" w:rsidR="00D4620E" w:rsidRPr="00D4620E" w:rsidRDefault="00D4620E" w:rsidP="00D4620E">
      <w:pPr>
        <w:pStyle w:val="Corpsdetexte"/>
        <w:spacing w:line="300" w:lineRule="atLeast"/>
        <w:rPr>
          <w:b/>
          <w:bCs/>
        </w:rPr>
      </w:pPr>
      <w:r w:rsidRPr="00D4620E">
        <w:rPr>
          <w:b/>
          <w:bCs/>
        </w:rPr>
        <w:t>Conflict of Interest</w:t>
      </w:r>
    </w:p>
    <w:p w14:paraId="3FB4C87C" w14:textId="77777777" w:rsidR="00D4620E" w:rsidRDefault="00D4620E" w:rsidP="00D4620E">
      <w:pPr>
        <w:pStyle w:val="Corpsdetexte"/>
        <w:spacing w:line="300" w:lineRule="atLeast"/>
      </w:pPr>
      <w:r>
        <w:t>The authors declare that the research was conducted in the absence of any commercial or financial relationships that could be construed as a potential conflict of interest.</w:t>
      </w:r>
    </w:p>
    <w:p w14:paraId="157C2473" w14:textId="77777777" w:rsidR="00D4620E" w:rsidRDefault="00D4620E" w:rsidP="00D4620E">
      <w:pPr>
        <w:pStyle w:val="Corpsdetexte"/>
        <w:spacing w:line="300" w:lineRule="atLeast"/>
      </w:pPr>
    </w:p>
    <w:p w14:paraId="568F1CBA" w14:textId="77777777" w:rsidR="0075014D" w:rsidRDefault="0075014D" w:rsidP="007B17D7">
      <w:pPr>
        <w:jc w:val="both"/>
        <w:rPr>
          <w:b/>
          <w:sz w:val="24"/>
          <w:lang w:val="en-ZA"/>
        </w:rPr>
      </w:pPr>
    </w:p>
    <w:p w14:paraId="4B4DFA50" w14:textId="77777777" w:rsidR="007B17D7" w:rsidRDefault="007B17D7" w:rsidP="007B17D7">
      <w:pPr>
        <w:jc w:val="both"/>
        <w:rPr>
          <w:b/>
          <w:sz w:val="24"/>
          <w:lang w:val="en-ZA"/>
        </w:rPr>
      </w:pPr>
      <w:r w:rsidRPr="00D261F9">
        <w:rPr>
          <w:b/>
          <w:sz w:val="24"/>
          <w:lang w:val="en-ZA"/>
        </w:rPr>
        <w:t>References</w:t>
      </w:r>
    </w:p>
    <w:p w14:paraId="0988BABD" w14:textId="77777777" w:rsidR="007B17D7" w:rsidRPr="00992A5A" w:rsidRDefault="007B17D7" w:rsidP="00992A5A">
      <w:pPr>
        <w:spacing w:line="276" w:lineRule="auto"/>
        <w:jc w:val="both"/>
        <w:rPr>
          <w:b/>
          <w:sz w:val="24"/>
          <w:szCs w:val="24"/>
          <w:lang w:val="en-ZA"/>
        </w:rPr>
      </w:pPr>
    </w:p>
    <w:p w14:paraId="5D7098CF" w14:textId="77777777" w:rsidR="00992A5A" w:rsidRPr="00992A5A" w:rsidRDefault="00992A5A" w:rsidP="00992A5A">
      <w:pPr>
        <w:autoSpaceDE w:val="0"/>
        <w:autoSpaceDN w:val="0"/>
        <w:adjustRightInd w:val="0"/>
        <w:spacing w:line="276" w:lineRule="auto"/>
        <w:ind w:left="993" w:hanging="993"/>
        <w:jc w:val="both"/>
        <w:rPr>
          <w:rFonts w:eastAsia="Times New Roman"/>
          <w:snapToGrid w:val="0"/>
          <w:sz w:val="24"/>
          <w:szCs w:val="24"/>
          <w:lang w:eastAsia="de-DE" w:bidi="en-US"/>
        </w:rPr>
      </w:pPr>
      <w:r w:rsidRPr="00992A5A">
        <w:rPr>
          <w:rFonts w:eastAsia="Times New Roman"/>
          <w:snapToGrid w:val="0"/>
          <w:sz w:val="24"/>
          <w:szCs w:val="24"/>
          <w:lang w:eastAsia="de-DE" w:bidi="en-US"/>
        </w:rPr>
        <w:t xml:space="preserve">Abdallah, M., Al Bahir, A., and Altass, H. M. (2021) Anticorrosion and adsorption performance of expired antibacterial drugs on Sabic iron corrosion in HCl solution: Chemical, electrochemical and theoretical approach, </w:t>
      </w:r>
      <w:r w:rsidRPr="00992A5A">
        <w:rPr>
          <w:rFonts w:eastAsia="Times New Roman"/>
          <w:i/>
          <w:iCs/>
          <w:snapToGrid w:val="0"/>
          <w:sz w:val="24"/>
          <w:szCs w:val="24"/>
          <w:lang w:eastAsia="de-DE" w:bidi="en-US"/>
        </w:rPr>
        <w:t>J. Mol. Liq.,</w:t>
      </w:r>
      <w:r w:rsidRPr="00992A5A">
        <w:rPr>
          <w:rFonts w:eastAsia="Times New Roman"/>
          <w:snapToGrid w:val="0"/>
          <w:sz w:val="24"/>
          <w:szCs w:val="24"/>
          <w:lang w:eastAsia="de-DE" w:bidi="en-US"/>
        </w:rPr>
        <w:t xml:space="preserve"> </w:t>
      </w:r>
      <w:r>
        <w:rPr>
          <w:rFonts w:eastAsia="Times New Roman"/>
          <w:snapToGrid w:val="0"/>
          <w:sz w:val="24"/>
          <w:szCs w:val="24"/>
          <w:lang w:eastAsia="de-DE" w:bidi="en-US"/>
        </w:rPr>
        <w:t xml:space="preserve">26, </w:t>
      </w:r>
      <w:r w:rsidRPr="00992A5A">
        <w:rPr>
          <w:rFonts w:eastAsia="Times New Roman"/>
          <w:snapToGrid w:val="0"/>
          <w:sz w:val="24"/>
          <w:szCs w:val="24"/>
          <w:lang w:eastAsia="de-DE" w:bidi="en-US"/>
        </w:rPr>
        <w:t>330</w:t>
      </w:r>
      <w:r>
        <w:rPr>
          <w:rFonts w:eastAsia="Times New Roman"/>
          <w:snapToGrid w:val="0"/>
          <w:sz w:val="24"/>
          <w:szCs w:val="24"/>
          <w:lang w:eastAsia="de-DE" w:bidi="en-US"/>
        </w:rPr>
        <w:t>-344</w:t>
      </w:r>
      <w:r w:rsidRPr="00992A5A">
        <w:rPr>
          <w:rFonts w:eastAsia="Times New Roman"/>
          <w:snapToGrid w:val="0"/>
          <w:sz w:val="24"/>
          <w:szCs w:val="24"/>
          <w:lang w:eastAsia="de-DE" w:bidi="en-US"/>
        </w:rPr>
        <w:t>.</w:t>
      </w:r>
    </w:p>
    <w:p w14:paraId="43A32739" w14:textId="77777777" w:rsidR="00992A5A" w:rsidRPr="00992A5A" w:rsidRDefault="00992A5A" w:rsidP="00992A5A">
      <w:pPr>
        <w:autoSpaceDE w:val="0"/>
        <w:autoSpaceDN w:val="0"/>
        <w:adjustRightInd w:val="0"/>
        <w:spacing w:line="276" w:lineRule="auto"/>
        <w:ind w:left="993" w:hanging="993"/>
        <w:jc w:val="both"/>
        <w:rPr>
          <w:rFonts w:eastAsia="Times New Roman"/>
          <w:snapToGrid w:val="0"/>
          <w:color w:val="000000"/>
          <w:sz w:val="24"/>
          <w:szCs w:val="24"/>
          <w:lang w:eastAsia="de-DE" w:bidi="en-US"/>
        </w:rPr>
      </w:pPr>
      <w:r w:rsidRPr="00992A5A">
        <w:rPr>
          <w:rFonts w:eastAsia="Times New Roman"/>
          <w:snapToGrid w:val="0"/>
          <w:color w:val="000000"/>
          <w:sz w:val="24"/>
          <w:szCs w:val="24"/>
          <w:lang w:eastAsia="de-DE" w:bidi="en-US"/>
        </w:rPr>
        <w:t xml:space="preserve">Al-Azzawi A. M. and Huseeni M. D., (2022) Design and synthesis of novel homo and copolymerization based on 4-(N maleimidylmethylbenzylidene)-4'-(N-citraconamic acid)-1,1'-biphenyl, </w:t>
      </w:r>
      <w:r w:rsidRPr="00992A5A">
        <w:rPr>
          <w:rFonts w:eastAsia="Times New Roman"/>
          <w:i/>
          <w:iCs/>
          <w:snapToGrid w:val="0"/>
          <w:color w:val="000000"/>
          <w:sz w:val="24"/>
          <w:szCs w:val="24"/>
          <w:lang w:eastAsia="de-DE" w:bidi="en-US"/>
        </w:rPr>
        <w:t>Egyp. J. Chem.,</w:t>
      </w:r>
      <w:r w:rsidRPr="00992A5A">
        <w:rPr>
          <w:rFonts w:eastAsia="Times New Roman"/>
          <w:snapToGrid w:val="0"/>
          <w:color w:val="000000"/>
          <w:sz w:val="24"/>
          <w:szCs w:val="24"/>
          <w:lang w:eastAsia="de-DE" w:bidi="en-US"/>
        </w:rPr>
        <w:t xml:space="preserve"> 65(1), 159-166.</w:t>
      </w:r>
    </w:p>
    <w:p w14:paraId="6524905E" w14:textId="77777777" w:rsidR="00992A5A" w:rsidRPr="00992A5A" w:rsidRDefault="00992A5A" w:rsidP="00992A5A">
      <w:pPr>
        <w:autoSpaceDE w:val="0"/>
        <w:autoSpaceDN w:val="0"/>
        <w:adjustRightInd w:val="0"/>
        <w:spacing w:line="276" w:lineRule="auto"/>
        <w:ind w:left="993" w:hanging="993"/>
        <w:jc w:val="both"/>
        <w:rPr>
          <w:rFonts w:eastAsia="Times New Roman"/>
          <w:snapToGrid w:val="0"/>
          <w:color w:val="000000"/>
          <w:sz w:val="24"/>
          <w:szCs w:val="24"/>
          <w:lang w:eastAsia="de-DE" w:bidi="en-US"/>
        </w:rPr>
      </w:pPr>
      <w:r w:rsidRPr="00992A5A">
        <w:rPr>
          <w:rFonts w:eastAsia="Times New Roman"/>
          <w:snapToGrid w:val="0"/>
          <w:color w:val="000000"/>
          <w:sz w:val="24"/>
          <w:szCs w:val="24"/>
          <w:lang w:eastAsia="de-DE" w:bidi="en-US"/>
        </w:rPr>
        <w:t xml:space="preserve">Al-Taweel S. S., Al-Janabi K. W. S., Luaibi H. M., Al-Amiery A. A. and Gaaz T. S., (2019) Evaluation and characterization of the symbiotic effect of benzylidene derivative with titanium dioxide nanoparticles on the inhibition of the chemical corrosion of mild steel, Int. </w:t>
      </w:r>
      <w:r w:rsidRPr="00992A5A">
        <w:rPr>
          <w:rFonts w:eastAsia="Times New Roman"/>
          <w:i/>
          <w:iCs/>
          <w:snapToGrid w:val="0"/>
          <w:color w:val="000000"/>
          <w:sz w:val="24"/>
          <w:szCs w:val="24"/>
          <w:lang w:eastAsia="de-DE" w:bidi="en-US"/>
        </w:rPr>
        <w:t>J. Corros. Scale Inhib.,</w:t>
      </w:r>
      <w:r w:rsidRPr="00992A5A">
        <w:rPr>
          <w:rFonts w:eastAsia="Times New Roman"/>
          <w:snapToGrid w:val="0"/>
          <w:color w:val="000000"/>
          <w:sz w:val="24"/>
          <w:szCs w:val="24"/>
          <w:lang w:eastAsia="de-DE" w:bidi="en-US"/>
        </w:rPr>
        <w:t xml:space="preserve"> 8(4), 1149-1169.</w:t>
      </w:r>
    </w:p>
    <w:p w14:paraId="46C35E1C" w14:textId="77777777" w:rsidR="00992A5A" w:rsidRPr="00992A5A" w:rsidRDefault="00992A5A" w:rsidP="00992A5A">
      <w:pPr>
        <w:autoSpaceDE w:val="0"/>
        <w:autoSpaceDN w:val="0"/>
        <w:adjustRightInd w:val="0"/>
        <w:spacing w:line="276" w:lineRule="auto"/>
        <w:ind w:left="993" w:hanging="993"/>
        <w:jc w:val="both"/>
        <w:rPr>
          <w:rFonts w:eastAsia="Times New Roman"/>
          <w:snapToGrid w:val="0"/>
          <w:color w:val="000000"/>
          <w:sz w:val="24"/>
          <w:szCs w:val="24"/>
          <w:lang w:eastAsia="de-DE" w:bidi="en-US"/>
        </w:rPr>
      </w:pPr>
      <w:r w:rsidRPr="00992A5A">
        <w:rPr>
          <w:rFonts w:eastAsia="Times New Roman"/>
          <w:snapToGrid w:val="0"/>
          <w:color w:val="000000"/>
          <w:sz w:val="24"/>
          <w:szCs w:val="24"/>
          <w:lang w:eastAsia="de-DE" w:bidi="en-US"/>
        </w:rPr>
        <w:t xml:space="preserve">Anderson G. K., (2003) Enthalpy of dissociation and hydration number of carbon dioxide hydrate from the clapeyron equation, </w:t>
      </w:r>
      <w:r w:rsidRPr="00992A5A">
        <w:rPr>
          <w:rFonts w:eastAsia="Times New Roman"/>
          <w:i/>
          <w:iCs/>
          <w:snapToGrid w:val="0"/>
          <w:color w:val="000000"/>
          <w:sz w:val="24"/>
          <w:szCs w:val="24"/>
          <w:lang w:eastAsia="de-DE" w:bidi="en-US"/>
        </w:rPr>
        <w:t>The Journal of Chemical Thermodynamics</w:t>
      </w:r>
      <w:r w:rsidRPr="00992A5A">
        <w:rPr>
          <w:rFonts w:eastAsia="Times New Roman"/>
          <w:snapToGrid w:val="0"/>
          <w:color w:val="000000"/>
          <w:sz w:val="24"/>
          <w:szCs w:val="24"/>
          <w:lang w:eastAsia="de-DE" w:bidi="en-US"/>
        </w:rPr>
        <w:t>, 35(7), 1171-1183.</w:t>
      </w:r>
    </w:p>
    <w:p w14:paraId="4FFE2A98" w14:textId="77777777" w:rsidR="00992A5A" w:rsidRPr="00992A5A" w:rsidRDefault="00992A5A" w:rsidP="00992A5A">
      <w:pPr>
        <w:autoSpaceDE w:val="0"/>
        <w:autoSpaceDN w:val="0"/>
        <w:adjustRightInd w:val="0"/>
        <w:spacing w:line="276" w:lineRule="auto"/>
        <w:ind w:left="993" w:hanging="993"/>
        <w:jc w:val="both"/>
        <w:rPr>
          <w:rFonts w:eastAsia="Times New Roman"/>
          <w:snapToGrid w:val="0"/>
          <w:sz w:val="24"/>
          <w:szCs w:val="24"/>
          <w:lang w:eastAsia="de-DE" w:bidi="en-US"/>
        </w:rPr>
      </w:pPr>
      <w:r w:rsidRPr="00992A5A">
        <w:rPr>
          <w:rFonts w:eastAsia="Times New Roman"/>
          <w:snapToGrid w:val="0"/>
          <w:sz w:val="24"/>
          <w:szCs w:val="24"/>
          <w:lang w:eastAsia="de-DE" w:bidi="en-US"/>
        </w:rPr>
        <w:t xml:space="preserve">Arrousse, N., Fernine, Y., Al-Zaqri, N., Boshaala, A., Ech-Chihbi, E., Salim, R., El Hajjaji, F., Alami, A., Ebn Touhami, M., and Taleb, M. (2022) Thiophene derivatives as corrosion inhibitors for 2024-T3 aluminum alloy in hydrochloric acid medium, </w:t>
      </w:r>
      <w:r w:rsidRPr="00992A5A">
        <w:rPr>
          <w:rFonts w:eastAsia="Times New Roman"/>
          <w:i/>
          <w:iCs/>
          <w:snapToGrid w:val="0"/>
          <w:sz w:val="24"/>
          <w:szCs w:val="24"/>
          <w:lang w:eastAsia="de-DE" w:bidi="en-US"/>
        </w:rPr>
        <w:t>RSC Adv.,</w:t>
      </w:r>
      <w:r w:rsidRPr="00992A5A">
        <w:rPr>
          <w:rFonts w:eastAsia="Times New Roman"/>
          <w:snapToGrid w:val="0"/>
          <w:sz w:val="24"/>
          <w:szCs w:val="24"/>
          <w:lang w:eastAsia="de-DE" w:bidi="en-US"/>
        </w:rPr>
        <w:t xml:space="preserve"> 12, 10321-10335.</w:t>
      </w:r>
    </w:p>
    <w:p w14:paraId="64B4DB90" w14:textId="77777777" w:rsidR="00992A5A" w:rsidRPr="00992A5A" w:rsidRDefault="00992A5A" w:rsidP="00992A5A">
      <w:pPr>
        <w:autoSpaceDE w:val="0"/>
        <w:autoSpaceDN w:val="0"/>
        <w:adjustRightInd w:val="0"/>
        <w:spacing w:line="276" w:lineRule="auto"/>
        <w:ind w:left="993" w:hanging="993"/>
        <w:jc w:val="both"/>
        <w:rPr>
          <w:rFonts w:eastAsia="Times New Roman"/>
          <w:snapToGrid w:val="0"/>
          <w:color w:val="000000"/>
          <w:sz w:val="24"/>
          <w:szCs w:val="24"/>
          <w:lang w:eastAsia="de-DE" w:bidi="en-US"/>
        </w:rPr>
      </w:pPr>
      <w:r w:rsidRPr="00992A5A">
        <w:rPr>
          <w:rFonts w:eastAsia="Times New Roman"/>
          <w:snapToGrid w:val="0"/>
          <w:color w:val="000000"/>
          <w:sz w:val="24"/>
          <w:szCs w:val="24"/>
          <w:lang w:eastAsia="de-DE" w:bidi="en-US"/>
        </w:rPr>
        <w:t xml:space="preserve">Bouklah M., Hammouti B., Aouniti A., Benhadda T. (2004), Thiophene derivatives as effective inhibitors for the corrosion of steel in 0.5M H2SO4. Prop. Org. Coat. 49(3), 225-228, </w:t>
      </w:r>
      <w:hyperlink r:id="rId10" w:history="1">
        <w:r w:rsidRPr="00992A5A">
          <w:rPr>
            <w:rStyle w:val="Lienhypertexte"/>
            <w:snapToGrid w:val="0"/>
            <w:color w:val="0000FF"/>
            <w:sz w:val="24"/>
            <w:szCs w:val="24"/>
            <w:lang w:eastAsia="de-DE" w:bidi="en-US"/>
          </w:rPr>
          <w:t>https://doi.org/10.1016/j.porgcoat.2003.09.014</w:t>
        </w:r>
      </w:hyperlink>
      <w:r>
        <w:rPr>
          <w:rStyle w:val="Lienhypertexte"/>
          <w:rFonts w:eastAsia="Times New Roman"/>
          <w:snapToGrid w:val="0"/>
          <w:sz w:val="24"/>
          <w:szCs w:val="24"/>
          <w:lang w:eastAsia="de-DE" w:bidi="en-US"/>
        </w:rPr>
        <w:t xml:space="preserve"> </w:t>
      </w:r>
    </w:p>
    <w:p w14:paraId="0958150F" w14:textId="77777777" w:rsidR="00992A5A" w:rsidRPr="00992A5A" w:rsidRDefault="00992A5A" w:rsidP="00992A5A">
      <w:pPr>
        <w:autoSpaceDE w:val="0"/>
        <w:autoSpaceDN w:val="0"/>
        <w:adjustRightInd w:val="0"/>
        <w:spacing w:line="276" w:lineRule="auto"/>
        <w:ind w:left="993" w:hanging="993"/>
        <w:jc w:val="both"/>
        <w:rPr>
          <w:rFonts w:eastAsia="Times New Roman"/>
          <w:snapToGrid w:val="0"/>
          <w:color w:val="000000"/>
          <w:sz w:val="24"/>
          <w:szCs w:val="24"/>
          <w:lang w:eastAsia="de-DE" w:bidi="en-US"/>
        </w:rPr>
      </w:pPr>
      <w:r w:rsidRPr="00992A5A">
        <w:rPr>
          <w:rFonts w:eastAsia="Times New Roman"/>
          <w:snapToGrid w:val="0"/>
          <w:color w:val="000000"/>
          <w:sz w:val="24"/>
          <w:szCs w:val="24"/>
          <w:lang w:eastAsia="de-DE" w:bidi="en-US"/>
        </w:rPr>
        <w:t>Chahmout, H., Ouakki, M., Sibous, S., Galai, M., Arrousse, N., Ech-Chihbi, E., Benzekri, Z., Boukhris, S., Souizi, A., and Cherkaoui, M. (2023) New pyrazole compounds as a corrosion inhibitor of stainless steel in 2.0 M H</w:t>
      </w:r>
      <w:r w:rsidRPr="00992A5A">
        <w:rPr>
          <w:rFonts w:ascii="Cambria Math" w:eastAsia="Times New Roman" w:hAnsi="Cambria Math" w:cs="Cambria Math"/>
          <w:snapToGrid w:val="0"/>
          <w:color w:val="000000"/>
          <w:sz w:val="24"/>
          <w:szCs w:val="24"/>
          <w:lang w:eastAsia="de-DE" w:bidi="en-US"/>
        </w:rPr>
        <w:t>₂</w:t>
      </w:r>
      <w:r w:rsidRPr="00992A5A">
        <w:rPr>
          <w:rFonts w:eastAsia="Times New Roman"/>
          <w:snapToGrid w:val="0"/>
          <w:color w:val="000000"/>
          <w:sz w:val="24"/>
          <w:szCs w:val="24"/>
          <w:lang w:eastAsia="de-DE" w:bidi="en-US"/>
        </w:rPr>
        <w:t>SO</w:t>
      </w:r>
      <w:r w:rsidRPr="00992A5A">
        <w:rPr>
          <w:rFonts w:ascii="Cambria Math" w:eastAsia="Times New Roman" w:hAnsi="Cambria Math" w:cs="Cambria Math"/>
          <w:snapToGrid w:val="0"/>
          <w:color w:val="000000"/>
          <w:sz w:val="24"/>
          <w:szCs w:val="24"/>
          <w:lang w:eastAsia="de-DE" w:bidi="en-US"/>
        </w:rPr>
        <w:t>₄</w:t>
      </w:r>
      <w:r w:rsidRPr="00992A5A">
        <w:rPr>
          <w:rFonts w:eastAsia="Times New Roman"/>
          <w:snapToGrid w:val="0"/>
          <w:color w:val="000000"/>
          <w:sz w:val="24"/>
          <w:szCs w:val="24"/>
          <w:lang w:eastAsia="de-DE" w:bidi="en-US"/>
        </w:rPr>
        <w:t xml:space="preserve"> medium: Electrochemical and theoretical insights, </w:t>
      </w:r>
      <w:r w:rsidRPr="00992A5A">
        <w:rPr>
          <w:rFonts w:eastAsia="Times New Roman"/>
          <w:i/>
          <w:iCs/>
          <w:snapToGrid w:val="0"/>
          <w:color w:val="000000"/>
          <w:sz w:val="24"/>
          <w:szCs w:val="24"/>
          <w:lang w:eastAsia="de-DE" w:bidi="en-US"/>
        </w:rPr>
        <w:t>Inorganic Chemistry Communications</w:t>
      </w:r>
      <w:r w:rsidRPr="00992A5A">
        <w:rPr>
          <w:rFonts w:eastAsia="Times New Roman"/>
          <w:snapToGrid w:val="0"/>
          <w:color w:val="000000"/>
          <w:sz w:val="24"/>
          <w:szCs w:val="24"/>
          <w:lang w:eastAsia="de-DE" w:bidi="en-US"/>
        </w:rPr>
        <w:t>, 147, 110150.</w:t>
      </w:r>
    </w:p>
    <w:p w14:paraId="132C8997" w14:textId="77777777" w:rsidR="00992A5A" w:rsidRPr="00992A5A" w:rsidRDefault="00992A5A" w:rsidP="00992A5A">
      <w:pPr>
        <w:autoSpaceDE w:val="0"/>
        <w:autoSpaceDN w:val="0"/>
        <w:adjustRightInd w:val="0"/>
        <w:spacing w:line="276" w:lineRule="auto"/>
        <w:ind w:left="993" w:hanging="993"/>
        <w:jc w:val="both"/>
        <w:rPr>
          <w:rFonts w:eastAsia="Times New Roman"/>
          <w:snapToGrid w:val="0"/>
          <w:color w:val="000000"/>
          <w:sz w:val="24"/>
          <w:szCs w:val="24"/>
          <w:lang w:eastAsia="de-DE" w:bidi="en-US"/>
        </w:rPr>
      </w:pPr>
      <w:r w:rsidRPr="00992A5A">
        <w:rPr>
          <w:rFonts w:eastAsia="Times New Roman"/>
          <w:snapToGrid w:val="0"/>
          <w:color w:val="000000"/>
          <w:sz w:val="24"/>
          <w:szCs w:val="24"/>
          <w:lang w:eastAsia="de-DE" w:bidi="en-US"/>
        </w:rPr>
        <w:t xml:space="preserve">De Souza F. S. and Spinelli A., (2009) Caffeic acid as a green corrosion inhibitor for mild steel, </w:t>
      </w:r>
      <w:r w:rsidRPr="00992A5A">
        <w:rPr>
          <w:rFonts w:eastAsia="Times New Roman"/>
          <w:i/>
          <w:iCs/>
          <w:snapToGrid w:val="0"/>
          <w:color w:val="000000"/>
          <w:sz w:val="24"/>
          <w:szCs w:val="24"/>
          <w:lang w:eastAsia="de-DE" w:bidi="en-US"/>
        </w:rPr>
        <w:t>Corrosion science</w:t>
      </w:r>
      <w:r w:rsidRPr="00992A5A">
        <w:rPr>
          <w:rFonts w:eastAsia="Times New Roman"/>
          <w:snapToGrid w:val="0"/>
          <w:color w:val="000000"/>
          <w:sz w:val="24"/>
          <w:szCs w:val="24"/>
          <w:lang w:eastAsia="de-DE" w:bidi="en-US"/>
        </w:rPr>
        <w:t>, 51(3), 642-649.</w:t>
      </w:r>
    </w:p>
    <w:p w14:paraId="2EA70E9E" w14:textId="77777777" w:rsidR="00992A5A" w:rsidRPr="00992A5A" w:rsidRDefault="00992A5A" w:rsidP="00992A5A">
      <w:pPr>
        <w:autoSpaceDE w:val="0"/>
        <w:autoSpaceDN w:val="0"/>
        <w:adjustRightInd w:val="0"/>
        <w:spacing w:line="276" w:lineRule="auto"/>
        <w:ind w:left="993" w:hanging="993"/>
        <w:jc w:val="both"/>
        <w:rPr>
          <w:rFonts w:eastAsia="Times New Roman"/>
          <w:snapToGrid w:val="0"/>
          <w:sz w:val="24"/>
          <w:szCs w:val="24"/>
          <w:lang w:eastAsia="de-DE" w:bidi="en-US"/>
        </w:rPr>
      </w:pPr>
      <w:r w:rsidRPr="00992A5A">
        <w:rPr>
          <w:rFonts w:eastAsia="Times New Roman"/>
          <w:snapToGrid w:val="0"/>
          <w:color w:val="000000"/>
          <w:sz w:val="24"/>
          <w:szCs w:val="24"/>
          <w:lang w:eastAsia="de-DE" w:bidi="en-US"/>
        </w:rPr>
        <w:t xml:space="preserve">Rehan T., Lami N. A., and Khudhair N. A., (2021) Synthesis, characterization and anticorrosion activity of new triazole, thiadiazole and thiazole derivatives containing imidazo [1, 2-a] pyrimidine moiety, </w:t>
      </w:r>
      <w:r w:rsidRPr="00992A5A">
        <w:rPr>
          <w:rFonts w:eastAsia="Times New Roman"/>
          <w:i/>
          <w:iCs/>
          <w:snapToGrid w:val="0"/>
          <w:sz w:val="24"/>
          <w:szCs w:val="24"/>
          <w:lang w:eastAsia="de-DE" w:bidi="en-US"/>
        </w:rPr>
        <w:t>Chemical Methodologies,</w:t>
      </w:r>
      <w:r w:rsidRPr="00992A5A">
        <w:rPr>
          <w:rFonts w:eastAsia="Times New Roman"/>
          <w:snapToGrid w:val="0"/>
          <w:sz w:val="24"/>
          <w:szCs w:val="24"/>
          <w:lang w:eastAsia="de-DE" w:bidi="en-US"/>
        </w:rPr>
        <w:t xml:space="preserve"> 5(4), 285-295.</w:t>
      </w:r>
    </w:p>
    <w:p w14:paraId="59E8960B" w14:textId="77777777" w:rsidR="00992A5A" w:rsidRPr="00992A5A" w:rsidRDefault="00992A5A" w:rsidP="00992A5A">
      <w:pPr>
        <w:autoSpaceDE w:val="0"/>
        <w:autoSpaceDN w:val="0"/>
        <w:adjustRightInd w:val="0"/>
        <w:spacing w:line="276" w:lineRule="auto"/>
        <w:ind w:left="993" w:hanging="993"/>
        <w:jc w:val="both"/>
        <w:rPr>
          <w:rFonts w:eastAsia="Times New Roman"/>
          <w:snapToGrid w:val="0"/>
          <w:sz w:val="24"/>
          <w:szCs w:val="24"/>
          <w:lang w:eastAsia="de-DE" w:bidi="en-US"/>
        </w:rPr>
      </w:pPr>
      <w:r w:rsidRPr="00992A5A">
        <w:rPr>
          <w:rFonts w:eastAsia="Times New Roman"/>
          <w:snapToGrid w:val="0"/>
          <w:sz w:val="24"/>
          <w:szCs w:val="24"/>
          <w:lang w:eastAsia="de-DE" w:bidi="en-US"/>
        </w:rPr>
        <w:t xml:space="preserve">Sehrawat, R., Pundeer, R., Yadav, S., Vashishth, P., Bairagi, H., Shukla, S. K., and Mangla, B. (2024) Insights of newly synthesized novel pyrazole compounds for mild steel corrosion inhibition in an acidic environment by experimental and computational calculations, </w:t>
      </w:r>
      <w:r w:rsidRPr="00992A5A">
        <w:rPr>
          <w:rFonts w:eastAsia="Times New Roman"/>
          <w:i/>
          <w:iCs/>
          <w:snapToGrid w:val="0"/>
          <w:sz w:val="24"/>
          <w:szCs w:val="24"/>
          <w:lang w:eastAsia="de-DE" w:bidi="en-US"/>
        </w:rPr>
        <w:t xml:space="preserve">Journal of Molecular Structure, </w:t>
      </w:r>
      <w:r w:rsidRPr="00992A5A">
        <w:rPr>
          <w:rFonts w:eastAsia="Times New Roman"/>
          <w:snapToGrid w:val="0"/>
          <w:sz w:val="24"/>
          <w:szCs w:val="24"/>
          <w:lang w:eastAsia="de-DE" w:bidi="en-US"/>
        </w:rPr>
        <w:t>1316, 139017.</w:t>
      </w:r>
    </w:p>
    <w:p w14:paraId="4AD10B3F" w14:textId="77777777" w:rsidR="00992A5A" w:rsidRPr="00992A5A" w:rsidRDefault="00992A5A" w:rsidP="00992A5A">
      <w:pPr>
        <w:autoSpaceDE w:val="0"/>
        <w:autoSpaceDN w:val="0"/>
        <w:adjustRightInd w:val="0"/>
        <w:spacing w:line="276" w:lineRule="auto"/>
        <w:ind w:left="993" w:hanging="993"/>
        <w:jc w:val="both"/>
        <w:rPr>
          <w:rFonts w:eastAsia="Times New Roman"/>
          <w:snapToGrid w:val="0"/>
          <w:sz w:val="24"/>
          <w:szCs w:val="24"/>
          <w:lang w:eastAsia="de-DE" w:bidi="en-US"/>
        </w:rPr>
      </w:pPr>
      <w:r w:rsidRPr="00992A5A">
        <w:rPr>
          <w:rFonts w:eastAsia="Times New Roman"/>
          <w:snapToGrid w:val="0"/>
          <w:sz w:val="24"/>
          <w:szCs w:val="24"/>
          <w:lang w:eastAsia="de-DE" w:bidi="en-US"/>
        </w:rPr>
        <w:t xml:space="preserve">Thomas S., Birbilis N., Venkatraman M., and Cole I., (2012) Corrosion of zinc as a function of ph. Corrosion, </w:t>
      </w:r>
      <w:r w:rsidRPr="00992A5A">
        <w:rPr>
          <w:rFonts w:eastAsia="Times New Roman"/>
          <w:i/>
          <w:iCs/>
          <w:snapToGrid w:val="0"/>
          <w:sz w:val="24"/>
          <w:szCs w:val="24"/>
          <w:lang w:eastAsia="de-DE" w:bidi="en-US"/>
        </w:rPr>
        <w:t>The Journal of Science and Engineering,</w:t>
      </w:r>
      <w:r w:rsidRPr="00992A5A">
        <w:rPr>
          <w:rFonts w:eastAsia="Times New Roman"/>
          <w:snapToGrid w:val="0"/>
          <w:sz w:val="24"/>
          <w:szCs w:val="24"/>
          <w:lang w:eastAsia="de-DE" w:bidi="en-US"/>
        </w:rPr>
        <w:t xml:space="preserve"> 68(1), 015009-1-015009-9.</w:t>
      </w:r>
    </w:p>
    <w:p w14:paraId="50A95544" w14:textId="77777777" w:rsidR="00992A5A" w:rsidRPr="00992A5A" w:rsidRDefault="00992A5A" w:rsidP="00992A5A">
      <w:pPr>
        <w:autoSpaceDE w:val="0"/>
        <w:autoSpaceDN w:val="0"/>
        <w:adjustRightInd w:val="0"/>
        <w:spacing w:line="276" w:lineRule="auto"/>
        <w:ind w:left="993" w:hanging="993"/>
        <w:jc w:val="both"/>
        <w:rPr>
          <w:rFonts w:eastAsia="Times New Roman"/>
          <w:snapToGrid w:val="0"/>
          <w:sz w:val="24"/>
          <w:szCs w:val="24"/>
          <w:lang w:eastAsia="de-DE" w:bidi="en-US"/>
        </w:rPr>
      </w:pPr>
      <w:r w:rsidRPr="00992A5A">
        <w:rPr>
          <w:rFonts w:eastAsia="Times New Roman"/>
          <w:snapToGrid w:val="0"/>
          <w:sz w:val="24"/>
          <w:szCs w:val="24"/>
          <w:lang w:eastAsia="de-DE" w:bidi="en-US"/>
        </w:rPr>
        <w:t xml:space="preserve">Xie, S.-W., Liu, Z., Han, G.-C., Li, W., Liu, J., and Chen, Z. (2015) Molecular dynamics simulation of inhibition mechanism of 3, 5-dibromo salicylaldehyde Schiff’s base, </w:t>
      </w:r>
      <w:r w:rsidRPr="00992A5A">
        <w:rPr>
          <w:rFonts w:eastAsia="Times New Roman"/>
          <w:i/>
          <w:iCs/>
          <w:snapToGrid w:val="0"/>
          <w:sz w:val="24"/>
          <w:szCs w:val="24"/>
          <w:lang w:eastAsia="de-DE" w:bidi="en-US"/>
        </w:rPr>
        <w:t>Comput. Theor. Chem.,</w:t>
      </w:r>
      <w:r w:rsidRPr="00992A5A">
        <w:rPr>
          <w:rFonts w:eastAsia="Times New Roman"/>
          <w:snapToGrid w:val="0"/>
          <w:sz w:val="24"/>
          <w:szCs w:val="24"/>
          <w:lang w:eastAsia="de-DE" w:bidi="en-US"/>
        </w:rPr>
        <w:t xml:space="preserve"> 1063, 50-62.</w:t>
      </w:r>
    </w:p>
    <w:p w14:paraId="0B38E254" w14:textId="77777777" w:rsidR="00992A5A" w:rsidRPr="00992A5A" w:rsidRDefault="00992A5A" w:rsidP="00992A5A">
      <w:pPr>
        <w:autoSpaceDE w:val="0"/>
        <w:autoSpaceDN w:val="0"/>
        <w:adjustRightInd w:val="0"/>
        <w:spacing w:line="276" w:lineRule="auto"/>
        <w:ind w:left="993" w:hanging="993"/>
        <w:jc w:val="both"/>
        <w:rPr>
          <w:rFonts w:eastAsia="Times New Roman"/>
          <w:snapToGrid w:val="0"/>
          <w:sz w:val="24"/>
          <w:szCs w:val="24"/>
          <w:lang w:eastAsia="de-DE" w:bidi="en-US"/>
        </w:rPr>
      </w:pPr>
      <w:r w:rsidRPr="00992A5A">
        <w:rPr>
          <w:rFonts w:eastAsia="Times New Roman"/>
          <w:snapToGrid w:val="0"/>
          <w:sz w:val="24"/>
          <w:szCs w:val="24"/>
          <w:lang w:eastAsia="de-DE" w:bidi="en-US"/>
        </w:rPr>
        <w:t xml:space="preserve">Zuo, X., Li, W., Luo, W., Zhang, X., Qiang, Y., Zhang, J., Li, H., and Tan, B. (2021) Research of Lilium brownii leaves extract as a commendable and green inhibitor for X70 steel corrosion in hydrochloric acid, </w:t>
      </w:r>
      <w:r w:rsidRPr="00992A5A">
        <w:rPr>
          <w:rFonts w:eastAsia="Times New Roman"/>
          <w:i/>
          <w:iCs/>
          <w:snapToGrid w:val="0"/>
          <w:sz w:val="24"/>
          <w:szCs w:val="24"/>
          <w:lang w:eastAsia="de-DE" w:bidi="en-US"/>
        </w:rPr>
        <w:t>J. Mol. Liq.,</w:t>
      </w:r>
      <w:r w:rsidRPr="00992A5A">
        <w:rPr>
          <w:rFonts w:eastAsia="Times New Roman"/>
          <w:snapToGrid w:val="0"/>
          <w:sz w:val="24"/>
          <w:szCs w:val="24"/>
          <w:lang w:eastAsia="de-DE" w:bidi="en-US"/>
        </w:rPr>
        <w:t xml:space="preserve"> 321, 114914.</w:t>
      </w:r>
    </w:p>
    <w:p w14:paraId="204F7514" w14:textId="77777777" w:rsidR="00992A5A" w:rsidRPr="00992A5A" w:rsidRDefault="00992A5A" w:rsidP="00992A5A">
      <w:pPr>
        <w:autoSpaceDE w:val="0"/>
        <w:autoSpaceDN w:val="0"/>
        <w:adjustRightInd w:val="0"/>
        <w:ind w:left="993" w:hanging="993"/>
        <w:jc w:val="both"/>
        <w:rPr>
          <w:rFonts w:eastAsia="Times New Roman"/>
          <w:snapToGrid w:val="0"/>
          <w:color w:val="000000"/>
          <w:lang w:eastAsia="de-DE" w:bidi="en-US"/>
        </w:rPr>
      </w:pPr>
    </w:p>
    <w:p w14:paraId="234B3B76" w14:textId="77777777" w:rsidR="00B96200" w:rsidRDefault="00B96200" w:rsidP="00452107">
      <w:pPr>
        <w:pBdr>
          <w:bottom w:val="single" w:sz="4" w:space="1" w:color="auto"/>
        </w:pBdr>
        <w:autoSpaceDE w:val="0"/>
        <w:autoSpaceDN w:val="0"/>
        <w:adjustRightInd w:val="0"/>
        <w:spacing w:line="360" w:lineRule="auto"/>
        <w:ind w:left="567" w:hanging="425"/>
        <w:jc w:val="both"/>
        <w:rPr>
          <w:sz w:val="24"/>
          <w:szCs w:val="24"/>
        </w:rPr>
      </w:pPr>
    </w:p>
    <w:p w14:paraId="1834E461" w14:textId="77777777" w:rsidR="00992A5A" w:rsidRPr="00992A5A" w:rsidRDefault="00992A5A" w:rsidP="00452107">
      <w:pPr>
        <w:pBdr>
          <w:bottom w:val="single" w:sz="4" w:space="1" w:color="auto"/>
        </w:pBdr>
        <w:autoSpaceDE w:val="0"/>
        <w:autoSpaceDN w:val="0"/>
        <w:adjustRightInd w:val="0"/>
        <w:spacing w:line="360" w:lineRule="auto"/>
        <w:ind w:left="567" w:hanging="425"/>
        <w:jc w:val="both"/>
        <w:rPr>
          <w:sz w:val="24"/>
          <w:szCs w:val="24"/>
        </w:rPr>
      </w:pPr>
    </w:p>
    <w:p w14:paraId="402A0DCB" w14:textId="77777777" w:rsidR="00B619E2" w:rsidRPr="00992A5A" w:rsidRDefault="00066D50" w:rsidP="00066D50">
      <w:pPr>
        <w:tabs>
          <w:tab w:val="left" w:pos="4440"/>
        </w:tabs>
        <w:autoSpaceDE w:val="0"/>
        <w:autoSpaceDN w:val="0"/>
        <w:adjustRightInd w:val="0"/>
        <w:ind w:left="640" w:hanging="356"/>
        <w:jc w:val="both"/>
        <w:rPr>
          <w:sz w:val="24"/>
          <w:szCs w:val="24"/>
          <w:lang w:val="en-US"/>
        </w:rPr>
      </w:pPr>
      <w:r w:rsidRPr="00992A5A">
        <w:rPr>
          <w:sz w:val="24"/>
          <w:szCs w:val="24"/>
          <w:lang w:val="en-US"/>
        </w:rPr>
        <w:lastRenderedPageBreak/>
        <w:tab/>
      </w:r>
      <w:r w:rsidRPr="00992A5A">
        <w:rPr>
          <w:sz w:val="24"/>
          <w:szCs w:val="24"/>
          <w:lang w:val="en-US"/>
        </w:rPr>
        <w:tab/>
      </w:r>
    </w:p>
    <w:p w14:paraId="285FF333" w14:textId="77777777" w:rsidR="00B619E2" w:rsidRPr="001274AB" w:rsidRDefault="00B619E2" w:rsidP="001274AB">
      <w:pPr>
        <w:jc w:val="right"/>
        <w:rPr>
          <w:sz w:val="32"/>
          <w:szCs w:val="32"/>
        </w:rPr>
      </w:pPr>
      <w:r w:rsidRPr="00F10247">
        <w:rPr>
          <w:sz w:val="32"/>
          <w:szCs w:val="32"/>
        </w:rPr>
        <w:t>(20</w:t>
      </w:r>
      <w:r w:rsidR="005A73D6" w:rsidRPr="00F10247">
        <w:rPr>
          <w:sz w:val="32"/>
          <w:szCs w:val="32"/>
        </w:rPr>
        <w:t>2</w:t>
      </w:r>
      <w:r w:rsidR="005743A3">
        <w:rPr>
          <w:sz w:val="32"/>
          <w:szCs w:val="32"/>
        </w:rPr>
        <w:t>6</w:t>
      </w:r>
      <w:r w:rsidRPr="00F10247">
        <w:rPr>
          <w:sz w:val="32"/>
          <w:szCs w:val="32"/>
        </w:rPr>
        <w:t xml:space="preserve">) ; </w:t>
      </w:r>
      <w:r w:rsidRPr="00F10247">
        <w:rPr>
          <w:color w:val="0000FF"/>
          <w:sz w:val="32"/>
          <w:szCs w:val="32"/>
        </w:rPr>
        <w:t>www.m</w:t>
      </w:r>
      <w:r w:rsidR="00F10247" w:rsidRPr="00F10247">
        <w:rPr>
          <w:color w:val="0000FF"/>
          <w:sz w:val="32"/>
          <w:szCs w:val="32"/>
        </w:rPr>
        <w:t>ocedes</w:t>
      </w:r>
      <w:r w:rsidRPr="00F10247">
        <w:rPr>
          <w:color w:val="0000FF"/>
          <w:sz w:val="32"/>
          <w:szCs w:val="32"/>
        </w:rPr>
        <w:t>.org/aj</w:t>
      </w:r>
      <w:r w:rsidR="00F10247" w:rsidRPr="00F10247">
        <w:rPr>
          <w:color w:val="0000FF"/>
          <w:sz w:val="32"/>
          <w:szCs w:val="32"/>
        </w:rPr>
        <w:t>cer</w:t>
      </w:r>
      <w:r w:rsidRPr="00F10247">
        <w:rPr>
          <w:color w:val="0000FF"/>
          <w:sz w:val="32"/>
          <w:szCs w:val="32"/>
        </w:rPr>
        <w:t xml:space="preserve"> </w:t>
      </w:r>
    </w:p>
    <w:sectPr w:rsidR="00B619E2" w:rsidRPr="001274AB" w:rsidSect="00AF332C">
      <w:headerReference w:type="even" r:id="rId11"/>
      <w:headerReference w:type="default" r:id="rId12"/>
      <w:footerReference w:type="default" r:id="rId13"/>
      <w:footerReference w:type="first" r:id="rId14"/>
      <w:footnotePr>
        <w:numFmt w:val="chicago"/>
      </w:footnotePr>
      <w:pgSz w:w="11907" w:h="16840" w:code="9"/>
      <w:pgMar w:top="1072" w:right="850" w:bottom="1418" w:left="1134" w:header="907" w:footer="661" w:gutter="0"/>
      <w:pgNumType w:start="3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4AC2B" w14:textId="77777777" w:rsidR="0088240B" w:rsidRDefault="0088240B" w:rsidP="005A5549">
      <w:r>
        <w:separator/>
      </w:r>
    </w:p>
  </w:endnote>
  <w:endnote w:type="continuationSeparator" w:id="0">
    <w:p w14:paraId="4882D2B9" w14:textId="77777777" w:rsidR="0088240B" w:rsidRDefault="0088240B" w:rsidP="005A5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harisSIL">
    <w:altName w:val="Malgun Gothic"/>
    <w:panose1 w:val="00000000000000000000"/>
    <w:charset w:val="81"/>
    <w:family w:val="swiss"/>
    <w:notTrueType/>
    <w:pitch w:val="default"/>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18772" w14:textId="77777777" w:rsidR="00AF332C" w:rsidRPr="00AF332C" w:rsidRDefault="00AF332C">
    <w:pPr>
      <w:pStyle w:val="Pieddepage"/>
      <w:rPr>
        <w:lang w:val="fr-FR"/>
      </w:rPr>
    </w:pPr>
    <w:r>
      <w:rPr>
        <w:lang w:val="fr-FR"/>
      </w:rPr>
      <w:t>AJCER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2F9B" w14:textId="77777777" w:rsidR="00217060" w:rsidRPr="00B87981" w:rsidRDefault="007B7D15" w:rsidP="00766A09">
    <w:pPr>
      <w:widowControl/>
      <w:pBdr>
        <w:top w:val="single" w:sz="4" w:space="1" w:color="auto"/>
      </w:pBdr>
      <w:autoSpaceDE w:val="0"/>
      <w:autoSpaceDN w:val="0"/>
      <w:adjustRightInd w:val="0"/>
      <w:spacing w:line="220" w:lineRule="exact"/>
      <w:jc w:val="right"/>
      <w:rPr>
        <w:i/>
        <w:iCs/>
        <w:sz w:val="18"/>
        <w:szCs w:val="18"/>
      </w:rPr>
    </w:pPr>
    <w:r>
      <w:rPr>
        <w:noProof/>
        <w:sz w:val="16"/>
        <w:lang w:val="en-US"/>
      </w:rPr>
      <w:t xml:space="preserve">ISSN : </w:t>
    </w:r>
    <w:r w:rsidRPr="007B7D15">
      <w:rPr>
        <w:noProof/>
        <w:sz w:val="16"/>
        <w:lang w:val="en-US"/>
      </w:rPr>
      <w:t>2458-6544</w:t>
    </w:r>
    <w:r w:rsidR="00217060" w:rsidRPr="00217060">
      <w:rPr>
        <w:noProof/>
        <w:sz w:val="16"/>
        <w:lang w:val="en-US"/>
      </w:rPr>
      <w:t xml:space="preserve"> © 20</w:t>
    </w:r>
    <w:r w:rsidR="005A73D6">
      <w:rPr>
        <w:noProof/>
        <w:sz w:val="16"/>
        <w:lang w:val="en-US"/>
      </w:rPr>
      <w:t>2</w:t>
    </w:r>
    <w:r w:rsidR="005743A3">
      <w:rPr>
        <w:noProof/>
        <w:sz w:val="16"/>
        <w:lang w:val="en-US"/>
      </w:rPr>
      <w:t>6</w:t>
    </w:r>
    <w:r w:rsidR="002522A1">
      <w:rPr>
        <w:noProof/>
        <w:sz w:val="16"/>
        <w:lang w:val="en-US"/>
      </w:rPr>
      <w:t xml:space="preserve"> ;</w:t>
    </w:r>
    <w:r w:rsidR="00217060" w:rsidRPr="00217060">
      <w:rPr>
        <w:noProof/>
        <w:sz w:val="16"/>
        <w:lang w:val="en-US"/>
      </w:rPr>
      <w:t xml:space="preserve"> </w:t>
    </w:r>
    <w:r w:rsidR="005A73D6" w:rsidRPr="005A73D6">
      <w:rPr>
        <w:noProof/>
        <w:color w:val="0000FF"/>
        <w:sz w:val="16"/>
        <w:lang w:val="en-US"/>
      </w:rPr>
      <w:t>www.</w:t>
    </w:r>
    <w:r w:rsidRPr="005A73D6">
      <w:rPr>
        <w:noProof/>
        <w:color w:val="0000FF"/>
        <w:sz w:val="16"/>
        <w:lang w:val="en-US"/>
      </w:rPr>
      <w:t>mocedes.org</w:t>
    </w:r>
    <w:r w:rsidR="00B87981">
      <w:rPr>
        <w:noProof/>
        <w:sz w:val="16"/>
        <w:lang w:val="en-US"/>
      </w:rPr>
      <w:t>. All rights reserved.</w:t>
    </w:r>
  </w:p>
  <w:p w14:paraId="5A05F71E" w14:textId="77777777" w:rsidR="000327FD" w:rsidRPr="00B87981" w:rsidRDefault="000327FD" w:rsidP="00217060">
    <w:pPr>
      <w:pStyle w:val="Pieddepage"/>
      <w:rPr>
        <w:sz w:val="2"/>
        <w:szCs w:val="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F8509" w14:textId="77777777" w:rsidR="0088240B" w:rsidRDefault="0088240B" w:rsidP="005A5549">
      <w:r>
        <w:separator/>
      </w:r>
    </w:p>
  </w:footnote>
  <w:footnote w:type="continuationSeparator" w:id="0">
    <w:p w14:paraId="25765F5D" w14:textId="77777777" w:rsidR="0088240B" w:rsidRDefault="0088240B" w:rsidP="005A5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FEE2A" w14:textId="77777777" w:rsidR="000327FD" w:rsidRDefault="00503164">
    <w:pPr>
      <w:pStyle w:val="En-tte"/>
      <w:tabs>
        <w:tab w:val="center" w:pos="4920"/>
      </w:tabs>
      <w:spacing w:line="200" w:lineRule="exact"/>
      <w:rPr>
        <w:i w:val="0"/>
        <w:iCs/>
      </w:rPr>
    </w:pPr>
    <w:r>
      <w:rPr>
        <w:rStyle w:val="Numrodepage"/>
        <w:i w:val="0"/>
      </w:rPr>
      <w:fldChar w:fldCharType="begin"/>
    </w:r>
    <w:r w:rsidR="000327FD">
      <w:rPr>
        <w:rStyle w:val="Numrodepage"/>
      </w:rPr>
      <w:instrText xml:space="preserve"> PAGE </w:instrText>
    </w:r>
    <w:r>
      <w:rPr>
        <w:rStyle w:val="Numrodepage"/>
        <w:i w:val="0"/>
      </w:rPr>
      <w:fldChar w:fldCharType="separate"/>
    </w:r>
    <w:r w:rsidR="000327FD">
      <w:rPr>
        <w:rStyle w:val="Numrodepage"/>
        <w:i w:val="0"/>
      </w:rPr>
      <w:t>8</w:t>
    </w:r>
    <w:r>
      <w:rPr>
        <w:rStyle w:val="Numrodepage"/>
        <w:i w:val="0"/>
      </w:rPr>
      <w:fldChar w:fldCharType="end"/>
    </w:r>
    <w:r w:rsidR="000327FD">
      <w:tab/>
    </w:r>
    <w:r>
      <w:fldChar w:fldCharType="begin"/>
    </w:r>
    <w:r w:rsidR="000327FD">
      <w:instrText xml:space="preserve"> MACROBUTTON NoMacro Author name </w:instrText>
    </w:r>
    <w:r>
      <w:fldChar w:fldCharType="end"/>
    </w:r>
    <w:r w:rsidR="000327FD">
      <w:t xml:space="preserve">/ </w:t>
    </w:r>
    <w:r w:rsidR="000327FD" w:rsidRPr="000136D4">
      <w:t>Materials Today: Proceedings</w:t>
    </w:r>
    <w:r w:rsidR="000327FD">
      <w:t xml:space="preserve"> XX (</w:t>
    </w:r>
    <w:r w:rsidR="000327FD">
      <w:rPr>
        <w:rFonts w:hint="eastAsia"/>
        <w:lang w:eastAsia="zh-CN"/>
      </w:rPr>
      <w:t>201</w:t>
    </w:r>
    <w:r w:rsidR="000327FD">
      <w:rPr>
        <w:lang w:eastAsia="zh-CN"/>
      </w:rPr>
      <w:t>7</w:t>
    </w:r>
    <w:r w:rsidR="000327FD">
      <w:t>)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1F9AE" w14:textId="77777777" w:rsidR="000327FD" w:rsidRPr="00320D96" w:rsidRDefault="00212983" w:rsidP="00867DD2">
    <w:pPr>
      <w:pStyle w:val="En-tte"/>
      <w:jc w:val="right"/>
      <w:rPr>
        <w:lang w:val="fr-FR"/>
      </w:rPr>
    </w:pPr>
    <w:r>
      <w:rPr>
        <w:lang w:val="fr-FR"/>
      </w:rPr>
      <w:t>X</w:t>
    </w:r>
    <w:r w:rsidR="002E31A9" w:rsidRPr="005E4C41">
      <w:rPr>
        <w:lang w:val="fr-FR"/>
      </w:rPr>
      <w:t xml:space="preserve">. </w:t>
    </w:r>
    <w:r>
      <w:rPr>
        <w:lang w:val="fr-FR"/>
      </w:rPr>
      <w:t>Author</w:t>
    </w:r>
    <w:r w:rsidR="00FC3D53">
      <w:rPr>
        <w:lang w:val="fr-FR"/>
      </w:rPr>
      <w:t xml:space="preserve"> </w:t>
    </w:r>
    <w:r w:rsidR="005E4C41" w:rsidRPr="005E4C41">
      <w:rPr>
        <w:lang w:val="fr-FR"/>
      </w:rPr>
      <w:t>et al.</w:t>
    </w:r>
    <w:r w:rsidR="002E31A9" w:rsidRPr="005E4C41">
      <w:rPr>
        <w:lang w:val="fr-FR"/>
      </w:rPr>
      <w:t xml:space="preserve"> / </w:t>
    </w:r>
    <w:r w:rsidR="00504E4B" w:rsidRPr="005E4C41">
      <w:rPr>
        <w:lang w:val="fr-FR"/>
      </w:rPr>
      <w:t xml:space="preserve">Arab. J. Chem. </w:t>
    </w:r>
    <w:r w:rsidR="00504E4B" w:rsidRPr="006D4ADE">
      <w:rPr>
        <w:lang w:val="fr-FR"/>
      </w:rPr>
      <w:t>Environ.</w:t>
    </w:r>
    <w:r w:rsidR="002E31A9" w:rsidRPr="006D4ADE">
      <w:rPr>
        <w:lang w:val="fr-FR"/>
      </w:rPr>
      <w:t xml:space="preserve"> </w:t>
    </w:r>
    <w:r w:rsidR="00504E4B" w:rsidRPr="006D4ADE">
      <w:rPr>
        <w:lang w:val="fr-FR"/>
      </w:rPr>
      <w:t>Res.</w:t>
    </w:r>
    <w:r w:rsidR="002E31A9" w:rsidRPr="006D4ADE">
      <w:rPr>
        <w:lang w:val="fr-FR"/>
      </w:rPr>
      <w:t xml:space="preserve"> </w:t>
    </w:r>
    <w:r w:rsidR="007E4E2C">
      <w:rPr>
        <w:lang w:val="fr-FR"/>
      </w:rPr>
      <w:t>1</w:t>
    </w:r>
    <w:r w:rsidR="005743A3">
      <w:rPr>
        <w:lang w:val="fr-FR"/>
      </w:rPr>
      <w:t>3</w:t>
    </w:r>
    <w:r w:rsidR="001274AB">
      <w:rPr>
        <w:lang w:val="fr-FR"/>
      </w:rPr>
      <w:t>(x)</w:t>
    </w:r>
    <w:r w:rsidR="002E31A9" w:rsidRPr="006D4ADE">
      <w:rPr>
        <w:lang w:val="fr-FR"/>
      </w:rPr>
      <w:t xml:space="preserve"> (</w:t>
    </w:r>
    <w:r w:rsidR="002E31A9" w:rsidRPr="006D4ADE">
      <w:rPr>
        <w:rFonts w:hint="eastAsia"/>
        <w:lang w:val="fr-FR" w:eastAsia="zh-CN"/>
      </w:rPr>
      <w:t>20</w:t>
    </w:r>
    <w:r w:rsidR="005A73D6">
      <w:rPr>
        <w:lang w:val="fr-FR" w:eastAsia="zh-CN"/>
      </w:rPr>
      <w:t>2</w:t>
    </w:r>
    <w:r w:rsidR="005743A3">
      <w:rPr>
        <w:lang w:val="fr-FR" w:eastAsia="zh-CN"/>
      </w:rPr>
      <w:t>6</w:t>
    </w:r>
    <w:r w:rsidR="002E31A9" w:rsidRPr="006D4ADE">
      <w:rPr>
        <w:lang w:val="fr-FR"/>
      </w:rPr>
      <w:t xml:space="preserve">) </w:t>
    </w:r>
    <w:r w:rsidR="00320D96">
      <w:rPr>
        <w:lang w:val="fr-FR"/>
      </w:rPr>
      <w:t>xxx</w:t>
    </w:r>
    <w:r w:rsidR="002E31A9" w:rsidRPr="006D4ADE">
      <w:rPr>
        <w:lang w:val="fr-FR"/>
      </w:rPr>
      <w:t>-</w:t>
    </w:r>
    <w:r w:rsidR="00320D96">
      <w:rPr>
        <w:lang w:val="fr-FR"/>
      </w:rPr>
      <w:t>xxx</w:t>
    </w:r>
    <w:r w:rsidR="002E31A9" w:rsidRPr="006D4ADE">
      <w:rPr>
        <w:lang w:val="fr-FR"/>
      </w:rPr>
      <w:t xml:space="preserve">              </w:t>
    </w:r>
    <w:r w:rsidR="00504E4B" w:rsidRPr="006D4ADE">
      <w:rPr>
        <w:lang w:val="fr-FR"/>
      </w:rPr>
      <w:t xml:space="preserve">                 </w:t>
    </w:r>
    <w:r w:rsidR="002E31A9" w:rsidRPr="006D4ADE">
      <w:rPr>
        <w:lang w:val="fr-FR"/>
      </w:rPr>
      <w:t xml:space="preserve">                                   </w:t>
    </w:r>
    <w:r w:rsidR="00503164">
      <w:fldChar w:fldCharType="begin"/>
    </w:r>
    <w:r w:rsidR="00023900" w:rsidRPr="00320D96">
      <w:rPr>
        <w:lang w:val="fr-FR"/>
      </w:rPr>
      <w:instrText>PAGE   \* MERGEFORMAT</w:instrText>
    </w:r>
    <w:r w:rsidR="00503164">
      <w:fldChar w:fldCharType="separate"/>
    </w:r>
    <w:r w:rsidR="00D22E01" w:rsidRPr="00D22E01">
      <w:rPr>
        <w:lang w:val="fr-FR"/>
      </w:rPr>
      <w:t>39</w:t>
    </w:r>
    <w:r w:rsidR="00503164">
      <w:fldChar w:fldCharType="end"/>
    </w:r>
    <w:r w:rsidR="00023900" w:rsidRPr="00320D96">
      <w:rPr>
        <w:lang w:val="fr-FR"/>
      </w:rPr>
      <w:t xml:space="preserve">                                                                      </w:t>
    </w:r>
  </w:p>
  <w:p w14:paraId="4644395D" w14:textId="77777777" w:rsidR="002E31A9" w:rsidRPr="00320D96" w:rsidRDefault="002E31A9">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44DA0"/>
    <w:multiLevelType w:val="multilevel"/>
    <w:tmpl w:val="3E3CCF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1st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num w:numId="1" w16cid:durableId="1657175887">
    <w:abstractNumId w:val="2"/>
  </w:num>
  <w:num w:numId="2" w16cid:durableId="1395616731">
    <w:abstractNumId w:val="4"/>
  </w:num>
  <w:num w:numId="3" w16cid:durableId="20320624">
    <w:abstractNumId w:val="1"/>
  </w:num>
  <w:num w:numId="4" w16cid:durableId="474152993">
    <w:abstractNumId w:val="3"/>
  </w:num>
  <w:num w:numId="5" w16cid:durableId="53654485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49"/>
    <w:rsid w:val="00023900"/>
    <w:rsid w:val="000327FD"/>
    <w:rsid w:val="00055144"/>
    <w:rsid w:val="00060049"/>
    <w:rsid w:val="00066D50"/>
    <w:rsid w:val="00072C30"/>
    <w:rsid w:val="00076366"/>
    <w:rsid w:val="00076AC8"/>
    <w:rsid w:val="00077718"/>
    <w:rsid w:val="0009018B"/>
    <w:rsid w:val="000907E5"/>
    <w:rsid w:val="00095C36"/>
    <w:rsid w:val="000A1976"/>
    <w:rsid w:val="000C0230"/>
    <w:rsid w:val="000D5C92"/>
    <w:rsid w:val="0011284C"/>
    <w:rsid w:val="001251BE"/>
    <w:rsid w:val="00126432"/>
    <w:rsid w:val="001274AB"/>
    <w:rsid w:val="00147CD1"/>
    <w:rsid w:val="00150E53"/>
    <w:rsid w:val="00152F9E"/>
    <w:rsid w:val="00160EA8"/>
    <w:rsid w:val="00166BA6"/>
    <w:rsid w:val="00190F75"/>
    <w:rsid w:val="001A7141"/>
    <w:rsid w:val="001D01E1"/>
    <w:rsid w:val="001D431C"/>
    <w:rsid w:val="001D6D72"/>
    <w:rsid w:val="001F52A7"/>
    <w:rsid w:val="00212983"/>
    <w:rsid w:val="00217060"/>
    <w:rsid w:val="00227C33"/>
    <w:rsid w:val="002340D3"/>
    <w:rsid w:val="002522A1"/>
    <w:rsid w:val="002564F5"/>
    <w:rsid w:val="00260667"/>
    <w:rsid w:val="00273578"/>
    <w:rsid w:val="00274ABC"/>
    <w:rsid w:val="00292200"/>
    <w:rsid w:val="002A5E3D"/>
    <w:rsid w:val="002A79F1"/>
    <w:rsid w:val="002C64AC"/>
    <w:rsid w:val="002D2837"/>
    <w:rsid w:val="002E0035"/>
    <w:rsid w:val="002E0DEE"/>
    <w:rsid w:val="002E31A9"/>
    <w:rsid w:val="002E5A2A"/>
    <w:rsid w:val="002F33EF"/>
    <w:rsid w:val="00310233"/>
    <w:rsid w:val="00320D96"/>
    <w:rsid w:val="00322CA7"/>
    <w:rsid w:val="00325052"/>
    <w:rsid w:val="00357DEA"/>
    <w:rsid w:val="00367772"/>
    <w:rsid w:val="00367CC8"/>
    <w:rsid w:val="0037033B"/>
    <w:rsid w:val="00382B4C"/>
    <w:rsid w:val="003B0DB0"/>
    <w:rsid w:val="003B190A"/>
    <w:rsid w:val="003B7F49"/>
    <w:rsid w:val="003E146C"/>
    <w:rsid w:val="003E51FC"/>
    <w:rsid w:val="003E5780"/>
    <w:rsid w:val="003E74D0"/>
    <w:rsid w:val="003F417C"/>
    <w:rsid w:val="003F5760"/>
    <w:rsid w:val="004009E1"/>
    <w:rsid w:val="00426A72"/>
    <w:rsid w:val="00452107"/>
    <w:rsid w:val="00455C2E"/>
    <w:rsid w:val="00457218"/>
    <w:rsid w:val="00461F42"/>
    <w:rsid w:val="00470FB7"/>
    <w:rsid w:val="004769E4"/>
    <w:rsid w:val="00480703"/>
    <w:rsid w:val="004905AD"/>
    <w:rsid w:val="00493040"/>
    <w:rsid w:val="00494E44"/>
    <w:rsid w:val="004B2CD7"/>
    <w:rsid w:val="004B591E"/>
    <w:rsid w:val="004C3C59"/>
    <w:rsid w:val="004C49AC"/>
    <w:rsid w:val="004D6786"/>
    <w:rsid w:val="004F1C81"/>
    <w:rsid w:val="00503164"/>
    <w:rsid w:val="00504E4B"/>
    <w:rsid w:val="0052322C"/>
    <w:rsid w:val="0053564B"/>
    <w:rsid w:val="005359F9"/>
    <w:rsid w:val="00550E2F"/>
    <w:rsid w:val="005536D9"/>
    <w:rsid w:val="0055521C"/>
    <w:rsid w:val="005743A3"/>
    <w:rsid w:val="0058057F"/>
    <w:rsid w:val="00580B03"/>
    <w:rsid w:val="00583AF6"/>
    <w:rsid w:val="005A2FCC"/>
    <w:rsid w:val="005A5549"/>
    <w:rsid w:val="005A73D6"/>
    <w:rsid w:val="005C0637"/>
    <w:rsid w:val="005C79C6"/>
    <w:rsid w:val="005D739E"/>
    <w:rsid w:val="005E4C41"/>
    <w:rsid w:val="006100AB"/>
    <w:rsid w:val="006135E3"/>
    <w:rsid w:val="00615B34"/>
    <w:rsid w:val="006222CD"/>
    <w:rsid w:val="00624C9D"/>
    <w:rsid w:val="006272D9"/>
    <w:rsid w:val="00630855"/>
    <w:rsid w:val="00654EAD"/>
    <w:rsid w:val="0069727A"/>
    <w:rsid w:val="006B2E12"/>
    <w:rsid w:val="006B34B8"/>
    <w:rsid w:val="006B718A"/>
    <w:rsid w:val="006C0617"/>
    <w:rsid w:val="006C26E2"/>
    <w:rsid w:val="006C4EC1"/>
    <w:rsid w:val="006D4ADE"/>
    <w:rsid w:val="006E0FB6"/>
    <w:rsid w:val="006F2E07"/>
    <w:rsid w:val="00713404"/>
    <w:rsid w:val="0071429D"/>
    <w:rsid w:val="00720070"/>
    <w:rsid w:val="007206C0"/>
    <w:rsid w:val="007404CC"/>
    <w:rsid w:val="0074459A"/>
    <w:rsid w:val="0075014D"/>
    <w:rsid w:val="007518B9"/>
    <w:rsid w:val="00754883"/>
    <w:rsid w:val="007659DE"/>
    <w:rsid w:val="00765DE0"/>
    <w:rsid w:val="00766A09"/>
    <w:rsid w:val="0079074B"/>
    <w:rsid w:val="00794541"/>
    <w:rsid w:val="00794C0D"/>
    <w:rsid w:val="007A2318"/>
    <w:rsid w:val="007A3FAC"/>
    <w:rsid w:val="007B17D7"/>
    <w:rsid w:val="007B2478"/>
    <w:rsid w:val="007B7D15"/>
    <w:rsid w:val="007C1FF6"/>
    <w:rsid w:val="007D29FE"/>
    <w:rsid w:val="007E4E2C"/>
    <w:rsid w:val="007F672A"/>
    <w:rsid w:val="00801320"/>
    <w:rsid w:val="00803A34"/>
    <w:rsid w:val="008449F8"/>
    <w:rsid w:val="00867DD2"/>
    <w:rsid w:val="0088240B"/>
    <w:rsid w:val="00883120"/>
    <w:rsid w:val="008846D4"/>
    <w:rsid w:val="00894EDC"/>
    <w:rsid w:val="008A6D5A"/>
    <w:rsid w:val="008A724D"/>
    <w:rsid w:val="008B14D1"/>
    <w:rsid w:val="008B6998"/>
    <w:rsid w:val="008C1C67"/>
    <w:rsid w:val="008C32BA"/>
    <w:rsid w:val="008D04D6"/>
    <w:rsid w:val="008F2A28"/>
    <w:rsid w:val="008F7DF1"/>
    <w:rsid w:val="00907949"/>
    <w:rsid w:val="009115E2"/>
    <w:rsid w:val="00917CDA"/>
    <w:rsid w:val="0092646E"/>
    <w:rsid w:val="0094528E"/>
    <w:rsid w:val="00945A1E"/>
    <w:rsid w:val="00962584"/>
    <w:rsid w:val="0096584B"/>
    <w:rsid w:val="0098409C"/>
    <w:rsid w:val="0098442B"/>
    <w:rsid w:val="00992A5A"/>
    <w:rsid w:val="009A1B9A"/>
    <w:rsid w:val="009E29DF"/>
    <w:rsid w:val="009F3922"/>
    <w:rsid w:val="00A13E11"/>
    <w:rsid w:val="00A1411E"/>
    <w:rsid w:val="00A16833"/>
    <w:rsid w:val="00A17C83"/>
    <w:rsid w:val="00A243B8"/>
    <w:rsid w:val="00A400A4"/>
    <w:rsid w:val="00A4695F"/>
    <w:rsid w:val="00A62120"/>
    <w:rsid w:val="00A62D71"/>
    <w:rsid w:val="00A643DB"/>
    <w:rsid w:val="00A777F9"/>
    <w:rsid w:val="00A87158"/>
    <w:rsid w:val="00AA0A03"/>
    <w:rsid w:val="00AB0C71"/>
    <w:rsid w:val="00AD1365"/>
    <w:rsid w:val="00AD3F9C"/>
    <w:rsid w:val="00AF332C"/>
    <w:rsid w:val="00AF643C"/>
    <w:rsid w:val="00B05A88"/>
    <w:rsid w:val="00B07EAC"/>
    <w:rsid w:val="00B17727"/>
    <w:rsid w:val="00B27885"/>
    <w:rsid w:val="00B47ED7"/>
    <w:rsid w:val="00B52CC1"/>
    <w:rsid w:val="00B619E2"/>
    <w:rsid w:val="00B66671"/>
    <w:rsid w:val="00B776AB"/>
    <w:rsid w:val="00B83F32"/>
    <w:rsid w:val="00B87981"/>
    <w:rsid w:val="00B96200"/>
    <w:rsid w:val="00BD29D1"/>
    <w:rsid w:val="00BE17EB"/>
    <w:rsid w:val="00BE713A"/>
    <w:rsid w:val="00BF166B"/>
    <w:rsid w:val="00BF5C96"/>
    <w:rsid w:val="00C40F69"/>
    <w:rsid w:val="00C423A1"/>
    <w:rsid w:val="00C578EE"/>
    <w:rsid w:val="00C57CE8"/>
    <w:rsid w:val="00C77287"/>
    <w:rsid w:val="00C82B26"/>
    <w:rsid w:val="00C922CB"/>
    <w:rsid w:val="00CC6A6A"/>
    <w:rsid w:val="00CC7100"/>
    <w:rsid w:val="00D02820"/>
    <w:rsid w:val="00D168B2"/>
    <w:rsid w:val="00D22E01"/>
    <w:rsid w:val="00D2404E"/>
    <w:rsid w:val="00D4620E"/>
    <w:rsid w:val="00D535BF"/>
    <w:rsid w:val="00D62F32"/>
    <w:rsid w:val="00D6517D"/>
    <w:rsid w:val="00D65D14"/>
    <w:rsid w:val="00D67E39"/>
    <w:rsid w:val="00D717D5"/>
    <w:rsid w:val="00D800BE"/>
    <w:rsid w:val="00D85DF6"/>
    <w:rsid w:val="00D964DC"/>
    <w:rsid w:val="00DD1163"/>
    <w:rsid w:val="00E016F1"/>
    <w:rsid w:val="00E043D3"/>
    <w:rsid w:val="00E25761"/>
    <w:rsid w:val="00E26F8B"/>
    <w:rsid w:val="00E34984"/>
    <w:rsid w:val="00E54251"/>
    <w:rsid w:val="00E73B4A"/>
    <w:rsid w:val="00EA6A5F"/>
    <w:rsid w:val="00EC242E"/>
    <w:rsid w:val="00ED113E"/>
    <w:rsid w:val="00EF1271"/>
    <w:rsid w:val="00EF2B86"/>
    <w:rsid w:val="00EF4096"/>
    <w:rsid w:val="00F06B27"/>
    <w:rsid w:val="00F10247"/>
    <w:rsid w:val="00F11241"/>
    <w:rsid w:val="00F26E8F"/>
    <w:rsid w:val="00F34541"/>
    <w:rsid w:val="00F45682"/>
    <w:rsid w:val="00F45B80"/>
    <w:rsid w:val="00F64831"/>
    <w:rsid w:val="00F64B2C"/>
    <w:rsid w:val="00F664ED"/>
    <w:rsid w:val="00F67C25"/>
    <w:rsid w:val="00F67EAA"/>
    <w:rsid w:val="00F82A2D"/>
    <w:rsid w:val="00FA1574"/>
    <w:rsid w:val="00FB6811"/>
    <w:rsid w:val="00FC3D53"/>
    <w:rsid w:val="00FD3C44"/>
    <w:rsid w:val="00FF24CE"/>
    <w:rsid w:val="00FF4669"/>
  </w:rsids>
  <m:mathPr>
    <m:mathFont m:val="Cambria Math"/>
    <m:brkBin m:val="before"/>
    <m:brkBinSub m:val="--"/>
    <m:smallFrac/>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3949428"/>
  <w15:docId w15:val="{746EE1B3-CF23-499F-A5AA-3BEE9FDFD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fr-MA" w:eastAsia="fr-M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549"/>
    <w:pPr>
      <w:widowControl w:val="0"/>
    </w:pPr>
    <w:rPr>
      <w:rFonts w:ascii="Times New Roman" w:eastAsia="SimSun" w:hAnsi="Times New Roman" w:cs="Times New Roman"/>
      <w:lang w:val="en-GB" w:eastAsia="en-US"/>
    </w:rPr>
  </w:style>
  <w:style w:type="paragraph" w:styleId="Titre1">
    <w:name w:val="heading 1"/>
    <w:basedOn w:val="Normal"/>
    <w:next w:val="Normal"/>
    <w:link w:val="Titre1Car"/>
    <w:qFormat/>
    <w:rsid w:val="005A5549"/>
    <w:pPr>
      <w:keepNext/>
      <w:pBdr>
        <w:top w:val="single" w:sz="4" w:space="1" w:color="auto"/>
        <w:left w:val="single" w:sz="4" w:space="0" w:color="auto"/>
        <w:bottom w:val="single" w:sz="4" w:space="7" w:color="auto"/>
        <w:right w:val="single" w:sz="4" w:space="4" w:color="auto"/>
      </w:pBdr>
      <w:spacing w:line="360" w:lineRule="auto"/>
      <w:outlineLvl w:val="0"/>
    </w:pPr>
    <w:rPr>
      <w:b/>
      <w:bCs/>
    </w:rPr>
  </w:style>
  <w:style w:type="paragraph" w:styleId="Titre2">
    <w:name w:val="heading 2"/>
    <w:basedOn w:val="Normal"/>
    <w:next w:val="Normal"/>
    <w:link w:val="Titre2Car"/>
    <w:qFormat/>
    <w:rsid w:val="00720070"/>
    <w:pPr>
      <w:keepNext/>
      <w:widowControl/>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iPriority w:val="9"/>
    <w:semiHidden/>
    <w:unhideWhenUsed/>
    <w:qFormat/>
    <w:rsid w:val="007659DE"/>
    <w:pPr>
      <w:keepNext/>
      <w:keepLines/>
      <w:spacing w:before="40"/>
      <w:outlineLvl w:val="2"/>
    </w:pPr>
    <w:rPr>
      <w:rFonts w:ascii="Cambria" w:eastAsia="Times New Roman" w:hAnsi="Cambria"/>
      <w:color w:val="243F60"/>
      <w:sz w:val="24"/>
      <w:szCs w:val="24"/>
    </w:rPr>
  </w:style>
  <w:style w:type="paragraph" w:styleId="Titre4">
    <w:name w:val="heading 4"/>
    <w:basedOn w:val="Normal"/>
    <w:next w:val="Normal"/>
    <w:link w:val="Titre4Car"/>
    <w:qFormat/>
    <w:rsid w:val="00720070"/>
    <w:pPr>
      <w:keepNext/>
      <w:widowControl/>
      <w:spacing w:before="240" w:after="60"/>
      <w:outlineLvl w:val="3"/>
    </w:pPr>
    <w:rPr>
      <w:rFonts w:eastAsia="Times New Roman"/>
      <w:b/>
      <w:bCs/>
      <w:sz w:val="28"/>
      <w:szCs w:val="28"/>
      <w:lang w:eastAsia="fr-FR"/>
    </w:rPr>
  </w:style>
  <w:style w:type="paragraph" w:styleId="Titre5">
    <w:name w:val="heading 5"/>
    <w:basedOn w:val="Normal"/>
    <w:next w:val="Normal"/>
    <w:link w:val="Titre5Car"/>
    <w:qFormat/>
    <w:rsid w:val="00720070"/>
    <w:pPr>
      <w:keepNext/>
      <w:keepLines/>
      <w:widowControl/>
      <w:spacing w:before="200" w:line="276" w:lineRule="auto"/>
      <w:outlineLvl w:val="4"/>
    </w:pPr>
    <w:rPr>
      <w:rFonts w:ascii="Cambria" w:eastAsia="Times New Roman" w:hAnsi="Cambria"/>
      <w:color w:val="243F60"/>
      <w:sz w:val="22"/>
      <w:szCs w:val="22"/>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5A5549"/>
    <w:rPr>
      <w:rFonts w:ascii="Times New Roman" w:eastAsia="SimSun" w:hAnsi="Times New Roman" w:cs="Times New Roman"/>
      <w:b/>
      <w:bCs/>
      <w:sz w:val="20"/>
      <w:szCs w:val="20"/>
      <w:lang w:val="en-GB"/>
    </w:rPr>
  </w:style>
  <w:style w:type="character" w:customStyle="1" w:styleId="Titre2Car">
    <w:name w:val="Titre 2 Car"/>
    <w:link w:val="Titre2"/>
    <w:rsid w:val="00720070"/>
    <w:rPr>
      <w:rFonts w:ascii="Cambria" w:eastAsia="Times New Roman" w:hAnsi="Cambria" w:cs="Times New Roman"/>
      <w:b/>
      <w:bCs/>
      <w:i/>
      <w:iCs/>
      <w:sz w:val="28"/>
      <w:szCs w:val="28"/>
      <w:lang w:val="en-GB"/>
    </w:rPr>
  </w:style>
  <w:style w:type="character" w:customStyle="1" w:styleId="Titre4Car">
    <w:name w:val="Titre 4 Car"/>
    <w:link w:val="Titre4"/>
    <w:rsid w:val="00720070"/>
    <w:rPr>
      <w:rFonts w:ascii="Times New Roman" w:eastAsia="Times New Roman" w:hAnsi="Times New Roman" w:cs="Times New Roman"/>
      <w:b/>
      <w:bCs/>
      <w:sz w:val="28"/>
      <w:szCs w:val="28"/>
      <w:lang w:val="en-GB" w:eastAsia="fr-FR"/>
    </w:rPr>
  </w:style>
  <w:style w:type="character" w:customStyle="1" w:styleId="Titre5Car">
    <w:name w:val="Titre 5 Car"/>
    <w:link w:val="Titre5"/>
    <w:rsid w:val="00720070"/>
    <w:rPr>
      <w:rFonts w:ascii="Cambria" w:eastAsia="Times New Roman" w:hAnsi="Cambria" w:cs="Times New Roman"/>
      <w:color w:val="243F60"/>
      <w:lang w:eastAsia="fr-FR"/>
    </w:rPr>
  </w:style>
  <w:style w:type="paragraph" w:customStyle="1" w:styleId="Els-1storder-head">
    <w:name w:val="Els-1storder-head"/>
    <w:next w:val="Els-body-text"/>
    <w:rsid w:val="005A5549"/>
    <w:pPr>
      <w:keepNext/>
      <w:numPr>
        <w:numId w:val="4"/>
      </w:numPr>
      <w:suppressAutoHyphens/>
      <w:spacing w:before="240" w:after="240" w:line="240" w:lineRule="exact"/>
    </w:pPr>
    <w:rPr>
      <w:rFonts w:ascii="Times New Roman" w:eastAsia="SimSun" w:hAnsi="Times New Roman" w:cs="Times New Roman"/>
      <w:b/>
      <w:lang w:val="en-US" w:eastAsia="en-US"/>
    </w:rPr>
  </w:style>
  <w:style w:type="paragraph" w:customStyle="1" w:styleId="Els-body-text">
    <w:name w:val="Els-body-text"/>
    <w:rsid w:val="005A5549"/>
    <w:pPr>
      <w:spacing w:line="240" w:lineRule="exact"/>
      <w:ind w:firstLine="238"/>
      <w:jc w:val="both"/>
    </w:pPr>
    <w:rPr>
      <w:rFonts w:ascii="Times New Roman" w:eastAsia="SimSun" w:hAnsi="Times New Roman" w:cs="Times New Roman"/>
      <w:lang w:val="en-US" w:eastAsia="en-US"/>
    </w:rPr>
  </w:style>
  <w:style w:type="paragraph" w:customStyle="1" w:styleId="Els-2ndorder-head">
    <w:name w:val="Els-2ndorder-head"/>
    <w:next w:val="Els-body-text"/>
    <w:rsid w:val="005A5549"/>
    <w:pPr>
      <w:keepNext/>
      <w:numPr>
        <w:ilvl w:val="1"/>
        <w:numId w:val="4"/>
      </w:numPr>
      <w:suppressAutoHyphens/>
      <w:spacing w:before="240" w:after="240" w:line="240" w:lineRule="exact"/>
    </w:pPr>
    <w:rPr>
      <w:rFonts w:ascii="Times New Roman" w:eastAsia="SimSun" w:hAnsi="Times New Roman" w:cs="Times New Roman"/>
      <w:i/>
      <w:lang w:val="en-US" w:eastAsia="en-US"/>
    </w:rPr>
  </w:style>
  <w:style w:type="paragraph" w:customStyle="1" w:styleId="Els-3rdorder-head">
    <w:name w:val="Els-3rdorder-head"/>
    <w:next w:val="Els-body-text"/>
    <w:rsid w:val="005A5549"/>
    <w:pPr>
      <w:keepNext/>
      <w:numPr>
        <w:ilvl w:val="2"/>
        <w:numId w:val="4"/>
      </w:numPr>
      <w:suppressAutoHyphens/>
      <w:spacing w:before="240" w:line="240" w:lineRule="exact"/>
    </w:pPr>
    <w:rPr>
      <w:rFonts w:ascii="Times New Roman" w:eastAsia="SimSun" w:hAnsi="Times New Roman" w:cs="Times New Roman"/>
      <w:i/>
      <w:lang w:val="en-US" w:eastAsia="en-US"/>
    </w:rPr>
  </w:style>
  <w:style w:type="paragraph" w:customStyle="1" w:styleId="Els-4thorder-head">
    <w:name w:val="Els-4thorder-head"/>
    <w:next w:val="Els-body-text"/>
    <w:rsid w:val="005A5549"/>
    <w:pPr>
      <w:keepNext/>
      <w:suppressAutoHyphens/>
      <w:spacing w:before="240" w:line="240" w:lineRule="exact"/>
    </w:pPr>
    <w:rPr>
      <w:rFonts w:ascii="Times New Roman" w:eastAsia="SimSun" w:hAnsi="Times New Roman" w:cs="Times New Roman"/>
      <w:i/>
      <w:lang w:val="en-US" w:eastAsia="en-US"/>
    </w:rPr>
  </w:style>
  <w:style w:type="paragraph" w:customStyle="1" w:styleId="Els-Abstract-head">
    <w:name w:val="Els-Abstract-head"/>
    <w:next w:val="Normal"/>
    <w:rsid w:val="005A5549"/>
    <w:pPr>
      <w:keepNext/>
      <w:pBdr>
        <w:top w:val="single" w:sz="4" w:space="10" w:color="auto"/>
      </w:pBdr>
      <w:suppressAutoHyphens/>
      <w:spacing w:after="220" w:line="220" w:lineRule="exact"/>
    </w:pPr>
    <w:rPr>
      <w:rFonts w:ascii="Times New Roman" w:eastAsia="SimSun" w:hAnsi="Times New Roman" w:cs="Times New Roman"/>
      <w:b/>
      <w:sz w:val="18"/>
      <w:lang w:val="en-US" w:eastAsia="en-US"/>
    </w:rPr>
  </w:style>
  <w:style w:type="paragraph" w:customStyle="1" w:styleId="Els-Abstract-text">
    <w:name w:val="Els-Abstract-text"/>
    <w:next w:val="Normal"/>
    <w:rsid w:val="005A5549"/>
    <w:pPr>
      <w:spacing w:line="220" w:lineRule="exact"/>
      <w:jc w:val="both"/>
    </w:pPr>
    <w:rPr>
      <w:rFonts w:ascii="Times New Roman" w:eastAsia="SimSun" w:hAnsi="Times New Roman" w:cs="Times New Roman"/>
      <w:sz w:val="18"/>
      <w:lang w:val="en-US" w:eastAsia="en-US"/>
    </w:rPr>
  </w:style>
  <w:style w:type="paragraph" w:customStyle="1" w:styleId="Els-acknowledgement">
    <w:name w:val="Els-acknowledgement"/>
    <w:next w:val="Normal"/>
    <w:rsid w:val="005A5549"/>
    <w:pPr>
      <w:keepNext/>
      <w:spacing w:before="480" w:after="240" w:line="220" w:lineRule="exact"/>
    </w:pPr>
    <w:rPr>
      <w:rFonts w:ascii="Times New Roman" w:eastAsia="SimSun" w:hAnsi="Times New Roman" w:cs="Times New Roman"/>
      <w:b/>
      <w:lang w:val="en-US" w:eastAsia="en-US"/>
    </w:rPr>
  </w:style>
  <w:style w:type="paragraph" w:customStyle="1" w:styleId="Els-Affiliation">
    <w:name w:val="Els-Affiliation"/>
    <w:next w:val="Els-Abstract-head"/>
    <w:rsid w:val="005A5549"/>
    <w:pPr>
      <w:suppressAutoHyphens/>
      <w:spacing w:line="200" w:lineRule="exact"/>
      <w:jc w:val="center"/>
    </w:pPr>
    <w:rPr>
      <w:rFonts w:ascii="Times New Roman" w:eastAsia="SimSun" w:hAnsi="Times New Roman" w:cs="Times New Roman"/>
      <w:i/>
      <w:noProof/>
      <w:sz w:val="16"/>
      <w:lang w:val="en-US" w:eastAsia="en-US"/>
    </w:rPr>
  </w:style>
  <w:style w:type="paragraph" w:customStyle="1" w:styleId="Els-appendixhead">
    <w:name w:val="Els-appendixhead"/>
    <w:next w:val="Normal"/>
    <w:rsid w:val="005A5549"/>
    <w:pPr>
      <w:numPr>
        <w:numId w:val="1"/>
      </w:numPr>
      <w:spacing w:before="480" w:after="240" w:line="220" w:lineRule="exact"/>
    </w:pPr>
    <w:rPr>
      <w:rFonts w:ascii="Times New Roman" w:eastAsia="SimSun" w:hAnsi="Times New Roman" w:cs="Times New Roman"/>
      <w:b/>
      <w:lang w:val="en-US" w:eastAsia="en-US"/>
    </w:rPr>
  </w:style>
  <w:style w:type="paragraph" w:customStyle="1" w:styleId="Els-appendixsubhead">
    <w:name w:val="Els-appendixsubhead"/>
    <w:next w:val="Normal"/>
    <w:rsid w:val="005A5549"/>
    <w:pPr>
      <w:numPr>
        <w:ilvl w:val="1"/>
        <w:numId w:val="2"/>
      </w:numPr>
      <w:spacing w:before="240" w:after="240" w:line="220" w:lineRule="exact"/>
    </w:pPr>
    <w:rPr>
      <w:rFonts w:ascii="Times New Roman" w:eastAsia="SimSun" w:hAnsi="Times New Roman" w:cs="Times New Roman"/>
      <w:i/>
      <w:lang w:val="en-US" w:eastAsia="en-US"/>
    </w:rPr>
  </w:style>
  <w:style w:type="paragraph" w:customStyle="1" w:styleId="Els-Author">
    <w:name w:val="Els-Author"/>
    <w:next w:val="Normal"/>
    <w:rsid w:val="005A5549"/>
    <w:pPr>
      <w:keepNext/>
      <w:suppressAutoHyphens/>
      <w:spacing w:after="160" w:line="300" w:lineRule="exact"/>
      <w:jc w:val="center"/>
    </w:pPr>
    <w:rPr>
      <w:rFonts w:ascii="Times New Roman" w:eastAsia="SimSun" w:hAnsi="Times New Roman" w:cs="Times New Roman"/>
      <w:noProof/>
      <w:sz w:val="26"/>
      <w:lang w:val="en-US" w:eastAsia="en-US"/>
    </w:rPr>
  </w:style>
  <w:style w:type="paragraph" w:customStyle="1" w:styleId="Els-bulletlist">
    <w:name w:val="Els-bulletlist"/>
    <w:basedOn w:val="Els-body-text"/>
    <w:rsid w:val="005A5549"/>
    <w:pPr>
      <w:numPr>
        <w:numId w:val="3"/>
      </w:numPr>
      <w:tabs>
        <w:tab w:val="left" w:pos="240"/>
      </w:tabs>
      <w:jc w:val="left"/>
    </w:pPr>
  </w:style>
  <w:style w:type="paragraph" w:customStyle="1" w:styleId="Els-caption">
    <w:name w:val="Els-caption"/>
    <w:rsid w:val="005A5549"/>
    <w:pPr>
      <w:keepLines/>
      <w:spacing w:before="200" w:after="240" w:line="200" w:lineRule="exact"/>
    </w:pPr>
    <w:rPr>
      <w:rFonts w:ascii="Times New Roman" w:eastAsia="SimSun" w:hAnsi="Times New Roman" w:cs="Times New Roman"/>
      <w:sz w:val="16"/>
      <w:lang w:val="en-US" w:eastAsia="en-US"/>
    </w:rPr>
  </w:style>
  <w:style w:type="paragraph" w:customStyle="1" w:styleId="Els-equation">
    <w:name w:val="Els-equation"/>
    <w:next w:val="Normal"/>
    <w:rsid w:val="005A5549"/>
    <w:pPr>
      <w:widowControl w:val="0"/>
      <w:tabs>
        <w:tab w:val="right" w:pos="4320"/>
        <w:tab w:val="right" w:pos="9120"/>
      </w:tabs>
      <w:spacing w:before="240" w:after="240"/>
      <w:ind w:left="482"/>
    </w:pPr>
    <w:rPr>
      <w:rFonts w:ascii="Times New Roman" w:eastAsia="SimSun" w:hAnsi="Times New Roman" w:cs="Times New Roman"/>
      <w:i/>
      <w:noProof/>
      <w:lang w:val="en-US" w:eastAsia="en-US"/>
    </w:rPr>
  </w:style>
  <w:style w:type="paragraph" w:customStyle="1" w:styleId="Els-keywords">
    <w:name w:val="Els-keywords"/>
    <w:next w:val="Normal"/>
    <w:rsid w:val="005A5549"/>
    <w:pPr>
      <w:pBdr>
        <w:bottom w:val="single" w:sz="4" w:space="10" w:color="auto"/>
      </w:pBdr>
      <w:spacing w:after="200" w:line="200" w:lineRule="exact"/>
    </w:pPr>
    <w:rPr>
      <w:rFonts w:ascii="Times New Roman" w:eastAsia="SimSun" w:hAnsi="Times New Roman" w:cs="Times New Roman"/>
      <w:noProof/>
      <w:sz w:val="16"/>
      <w:lang w:val="en-US" w:eastAsia="en-US"/>
    </w:rPr>
  </w:style>
  <w:style w:type="paragraph" w:customStyle="1" w:styleId="Els-reference">
    <w:name w:val="Els-reference"/>
    <w:rsid w:val="005A5549"/>
    <w:pPr>
      <w:tabs>
        <w:tab w:val="left" w:pos="312"/>
      </w:tabs>
      <w:spacing w:line="200" w:lineRule="exact"/>
      <w:ind w:left="312" w:hanging="312"/>
    </w:pPr>
    <w:rPr>
      <w:rFonts w:ascii="Times New Roman" w:eastAsia="SimSun" w:hAnsi="Times New Roman" w:cs="Times New Roman"/>
      <w:noProof/>
      <w:sz w:val="16"/>
      <w:lang w:val="en-US" w:eastAsia="en-US"/>
    </w:rPr>
  </w:style>
  <w:style w:type="paragraph" w:customStyle="1" w:styleId="Els-reference-head">
    <w:name w:val="Els-reference-head"/>
    <w:next w:val="Els-reference"/>
    <w:rsid w:val="005A5549"/>
    <w:pPr>
      <w:keepNext/>
      <w:spacing w:before="480" w:after="200" w:line="220" w:lineRule="exact"/>
    </w:pPr>
    <w:rPr>
      <w:rFonts w:ascii="Times New Roman" w:eastAsia="SimSun" w:hAnsi="Times New Roman" w:cs="Times New Roman"/>
      <w:b/>
      <w:lang w:val="en-US" w:eastAsia="en-US"/>
    </w:rPr>
  </w:style>
  <w:style w:type="paragraph" w:customStyle="1" w:styleId="Els-table-text">
    <w:name w:val="Els-table-text"/>
    <w:rsid w:val="005A5549"/>
    <w:pPr>
      <w:spacing w:after="80" w:line="200" w:lineRule="exact"/>
    </w:pPr>
    <w:rPr>
      <w:rFonts w:ascii="Times New Roman" w:eastAsia="SimSun" w:hAnsi="Times New Roman" w:cs="Times New Roman"/>
      <w:sz w:val="16"/>
      <w:lang w:val="en-US" w:eastAsia="en-US"/>
    </w:rPr>
  </w:style>
  <w:style w:type="paragraph" w:customStyle="1" w:styleId="Els-Title">
    <w:name w:val="Els-Title"/>
    <w:next w:val="Els-Author"/>
    <w:autoRedefine/>
    <w:rsid w:val="005A5549"/>
    <w:pPr>
      <w:suppressAutoHyphens/>
      <w:spacing w:after="240" w:line="400" w:lineRule="exact"/>
      <w:jc w:val="center"/>
    </w:pPr>
    <w:rPr>
      <w:rFonts w:ascii="Times New Roman" w:eastAsia="SimSun" w:hAnsi="Times New Roman" w:cs="Times New Roman"/>
      <w:sz w:val="34"/>
      <w:lang w:val="en-US" w:eastAsia="en-US"/>
    </w:rPr>
  </w:style>
  <w:style w:type="paragraph" w:styleId="En-tte">
    <w:name w:val="header"/>
    <w:link w:val="En-tteCar"/>
    <w:uiPriority w:val="99"/>
    <w:rsid w:val="005A5549"/>
    <w:pPr>
      <w:tabs>
        <w:tab w:val="center" w:pos="4706"/>
        <w:tab w:val="right" w:pos="9356"/>
      </w:tabs>
      <w:spacing w:before="100" w:beforeAutospacing="1" w:after="240" w:line="200" w:lineRule="atLeast"/>
    </w:pPr>
    <w:rPr>
      <w:rFonts w:ascii="Times New Roman" w:eastAsia="SimSun" w:hAnsi="Times New Roman" w:cs="Times New Roman"/>
      <w:i/>
      <w:noProof/>
      <w:sz w:val="16"/>
      <w:lang w:val="en-US" w:eastAsia="en-US"/>
    </w:rPr>
  </w:style>
  <w:style w:type="character" w:customStyle="1" w:styleId="En-tteCar">
    <w:name w:val="En-tête Car"/>
    <w:link w:val="En-tte"/>
    <w:uiPriority w:val="99"/>
    <w:rsid w:val="005A5549"/>
    <w:rPr>
      <w:rFonts w:ascii="Times New Roman" w:eastAsia="SimSun" w:hAnsi="Times New Roman" w:cs="Times New Roman"/>
      <w:i/>
      <w:noProof/>
      <w:sz w:val="16"/>
      <w:szCs w:val="20"/>
      <w:lang w:val="en-US"/>
    </w:rPr>
  </w:style>
  <w:style w:type="paragraph" w:styleId="Pieddepage">
    <w:name w:val="footer"/>
    <w:basedOn w:val="En-tte"/>
    <w:link w:val="PieddepageCar"/>
    <w:uiPriority w:val="99"/>
    <w:rsid w:val="005A5549"/>
    <w:pPr>
      <w:tabs>
        <w:tab w:val="right" w:pos="10080"/>
      </w:tabs>
    </w:pPr>
    <w:rPr>
      <w:i w:val="0"/>
    </w:rPr>
  </w:style>
  <w:style w:type="character" w:customStyle="1" w:styleId="PieddepageCar">
    <w:name w:val="Pied de page Car"/>
    <w:link w:val="Pieddepage"/>
    <w:uiPriority w:val="99"/>
    <w:rsid w:val="005A5549"/>
    <w:rPr>
      <w:rFonts w:ascii="Times New Roman" w:eastAsia="SimSun" w:hAnsi="Times New Roman" w:cs="Times New Roman"/>
      <w:noProof/>
      <w:sz w:val="16"/>
      <w:szCs w:val="20"/>
      <w:lang w:val="en-US"/>
    </w:rPr>
  </w:style>
  <w:style w:type="character" w:styleId="Appelnotedebasdep">
    <w:name w:val="footnote reference"/>
    <w:uiPriority w:val="99"/>
    <w:semiHidden/>
    <w:rsid w:val="005A5549"/>
    <w:rPr>
      <w:vertAlign w:val="superscript"/>
    </w:rPr>
  </w:style>
  <w:style w:type="paragraph" w:styleId="Notedebasdepage">
    <w:name w:val="footnote text"/>
    <w:basedOn w:val="Normal"/>
    <w:link w:val="NotedebasdepageCar"/>
    <w:semiHidden/>
    <w:rsid w:val="005A5549"/>
    <w:rPr>
      <w:rFonts w:ascii="Univers" w:hAnsi="Univers"/>
    </w:rPr>
  </w:style>
  <w:style w:type="character" w:customStyle="1" w:styleId="NotedebasdepageCar">
    <w:name w:val="Note de bas de page Car"/>
    <w:link w:val="Notedebasdepage"/>
    <w:semiHidden/>
    <w:rsid w:val="005A5549"/>
    <w:rPr>
      <w:rFonts w:ascii="Univers" w:eastAsia="SimSun" w:hAnsi="Univers" w:cs="Times New Roman"/>
      <w:sz w:val="20"/>
      <w:szCs w:val="20"/>
      <w:lang w:val="en-GB"/>
    </w:rPr>
  </w:style>
  <w:style w:type="character" w:styleId="Lienhypertexte">
    <w:name w:val="Hyperlink"/>
    <w:uiPriority w:val="99"/>
    <w:rsid w:val="005A5549"/>
    <w:rPr>
      <w:color w:val="auto"/>
      <w:sz w:val="16"/>
      <w:u w:val="none"/>
    </w:rPr>
  </w:style>
  <w:style w:type="character" w:styleId="Numrodepage">
    <w:name w:val="page number"/>
    <w:semiHidden/>
    <w:rsid w:val="005A5549"/>
    <w:rPr>
      <w:sz w:val="16"/>
    </w:rPr>
  </w:style>
  <w:style w:type="paragraph" w:customStyle="1" w:styleId="DocHead">
    <w:name w:val="DocHead"/>
    <w:rsid w:val="005A5549"/>
    <w:pPr>
      <w:spacing w:before="240" w:after="240"/>
      <w:jc w:val="center"/>
    </w:pPr>
    <w:rPr>
      <w:rFonts w:ascii="Times New Roman" w:eastAsia="SimSun" w:hAnsi="Times New Roman" w:cs="Times New Roman"/>
      <w:sz w:val="24"/>
      <w:lang w:val="en-US" w:eastAsia="en-US"/>
    </w:rPr>
  </w:style>
  <w:style w:type="paragraph" w:styleId="Commentaire">
    <w:name w:val="annotation text"/>
    <w:basedOn w:val="Normal"/>
    <w:link w:val="CommentaireCar"/>
    <w:uiPriority w:val="99"/>
    <w:semiHidden/>
    <w:unhideWhenUsed/>
    <w:rsid w:val="005A5549"/>
  </w:style>
  <w:style w:type="character" w:customStyle="1" w:styleId="CommentaireCar">
    <w:name w:val="Commentaire Car"/>
    <w:link w:val="Commentaire"/>
    <w:uiPriority w:val="99"/>
    <w:semiHidden/>
    <w:rsid w:val="005A5549"/>
    <w:rPr>
      <w:rFonts w:ascii="Times New Roman" w:eastAsia="SimSun" w:hAnsi="Times New Roman" w:cs="Times New Roman"/>
      <w:sz w:val="20"/>
      <w:szCs w:val="20"/>
      <w:lang w:val="en-GB"/>
    </w:rPr>
  </w:style>
  <w:style w:type="paragraph" w:styleId="Retraitcorpsdetexte">
    <w:name w:val="Body Text Indent"/>
    <w:basedOn w:val="Normal"/>
    <w:link w:val="RetraitcorpsdetexteCar"/>
    <w:semiHidden/>
    <w:rsid w:val="005A5549"/>
    <w:pPr>
      <w:widowControl/>
      <w:suppressAutoHyphens/>
      <w:ind w:firstLine="360"/>
      <w:jc w:val="both"/>
    </w:pPr>
    <w:rPr>
      <w:rFonts w:eastAsia="Times New Roman"/>
      <w:kern w:val="14"/>
      <w:lang w:val="en-US"/>
    </w:rPr>
  </w:style>
  <w:style w:type="character" w:customStyle="1" w:styleId="RetraitcorpsdetexteCar">
    <w:name w:val="Retrait corps de texte Car"/>
    <w:link w:val="Retraitcorpsdetexte"/>
    <w:semiHidden/>
    <w:rsid w:val="005A5549"/>
    <w:rPr>
      <w:rFonts w:ascii="Times New Roman" w:eastAsia="Times New Roman" w:hAnsi="Times New Roman" w:cs="Times New Roman"/>
      <w:kern w:val="14"/>
      <w:sz w:val="20"/>
      <w:szCs w:val="20"/>
      <w:lang w:val="en-US"/>
    </w:rPr>
  </w:style>
  <w:style w:type="paragraph" w:styleId="Retraitcorpsdetexte2">
    <w:name w:val="Body Text Indent 2"/>
    <w:basedOn w:val="Normal"/>
    <w:link w:val="Retraitcorpsdetexte2Car"/>
    <w:semiHidden/>
    <w:rsid w:val="005A5549"/>
    <w:pPr>
      <w:ind w:firstLine="240"/>
    </w:pPr>
  </w:style>
  <w:style w:type="character" w:customStyle="1" w:styleId="Retraitcorpsdetexte2Car">
    <w:name w:val="Retrait corps de texte 2 Car"/>
    <w:link w:val="Retraitcorpsdetexte2"/>
    <w:semiHidden/>
    <w:rsid w:val="005A5549"/>
    <w:rPr>
      <w:rFonts w:ascii="Times New Roman" w:eastAsia="SimSun" w:hAnsi="Times New Roman" w:cs="Times New Roman"/>
      <w:sz w:val="20"/>
      <w:szCs w:val="20"/>
      <w:lang w:val="en-GB"/>
    </w:rPr>
  </w:style>
  <w:style w:type="paragraph" w:styleId="Paragraphedeliste">
    <w:name w:val="List Paragraph"/>
    <w:basedOn w:val="Normal"/>
    <w:uiPriority w:val="34"/>
    <w:qFormat/>
    <w:rsid w:val="005A5549"/>
    <w:pPr>
      <w:ind w:left="720"/>
      <w:contextualSpacing/>
    </w:pPr>
  </w:style>
  <w:style w:type="character" w:styleId="Textedelespacerserv">
    <w:name w:val="Placeholder Text"/>
    <w:uiPriority w:val="99"/>
    <w:semiHidden/>
    <w:rsid w:val="005A5549"/>
    <w:rPr>
      <w:color w:val="808080"/>
    </w:rPr>
  </w:style>
  <w:style w:type="paragraph" w:customStyle="1" w:styleId="affiliation">
    <w:name w:val="affiliation"/>
    <w:basedOn w:val="Normal"/>
    <w:next w:val="Normal"/>
    <w:rsid w:val="00720070"/>
    <w:pPr>
      <w:widowControl/>
      <w:overflowPunct w:val="0"/>
      <w:autoSpaceDE w:val="0"/>
      <w:autoSpaceDN w:val="0"/>
      <w:adjustRightInd w:val="0"/>
      <w:spacing w:before="120"/>
      <w:jc w:val="lowKashida"/>
      <w:textAlignment w:val="baseline"/>
    </w:pPr>
    <w:rPr>
      <w:rFonts w:eastAsia="Times New Roman"/>
      <w:i/>
      <w:lang w:val="en-US" w:eastAsia="de-DE"/>
    </w:rPr>
  </w:style>
  <w:style w:type="character" w:customStyle="1" w:styleId="apple-converted-space">
    <w:name w:val="apple-converted-space"/>
    <w:basedOn w:val="Policepardfaut"/>
    <w:rsid w:val="00720070"/>
  </w:style>
  <w:style w:type="character" w:customStyle="1" w:styleId="citation">
    <w:name w:val="citation"/>
    <w:basedOn w:val="Policepardfaut"/>
    <w:rsid w:val="00720070"/>
  </w:style>
  <w:style w:type="paragraph" w:styleId="Sansinterligne">
    <w:name w:val="No Spacing"/>
    <w:uiPriority w:val="1"/>
    <w:qFormat/>
    <w:rsid w:val="00720070"/>
    <w:rPr>
      <w:rFonts w:cs="Times New Roman"/>
      <w:sz w:val="22"/>
      <w:szCs w:val="22"/>
      <w:lang w:val="en-US" w:eastAsia="en-US"/>
    </w:rPr>
  </w:style>
  <w:style w:type="character" w:customStyle="1" w:styleId="TextedebullesCar">
    <w:name w:val="Texte de bulles Car"/>
    <w:link w:val="Textedebulles"/>
    <w:uiPriority w:val="99"/>
    <w:semiHidden/>
    <w:rsid w:val="00720070"/>
    <w:rPr>
      <w:rFonts w:ascii="Tahoma" w:eastAsia="Calibri" w:hAnsi="Tahoma" w:cs="Times New Roman"/>
      <w:sz w:val="16"/>
      <w:szCs w:val="16"/>
      <w:lang w:val="en-US"/>
    </w:rPr>
  </w:style>
  <w:style w:type="paragraph" w:styleId="Textedebulles">
    <w:name w:val="Balloon Text"/>
    <w:basedOn w:val="Normal"/>
    <w:link w:val="TextedebullesCar"/>
    <w:uiPriority w:val="99"/>
    <w:semiHidden/>
    <w:unhideWhenUsed/>
    <w:rsid w:val="00720070"/>
    <w:pPr>
      <w:widowControl/>
    </w:pPr>
    <w:rPr>
      <w:rFonts w:ascii="Tahoma" w:eastAsia="Calibri" w:hAnsi="Tahoma"/>
      <w:sz w:val="16"/>
      <w:szCs w:val="16"/>
      <w:lang w:val="en-US"/>
    </w:rPr>
  </w:style>
  <w:style w:type="table" w:styleId="Grilledutableau">
    <w:name w:val="Table Grid"/>
    <w:basedOn w:val="TableauNormal"/>
    <w:uiPriority w:val="59"/>
    <w:rsid w:val="00720070"/>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720070"/>
    <w:rPr>
      <w:b/>
      <w:bCs/>
    </w:rPr>
  </w:style>
  <w:style w:type="paragraph" w:customStyle="1" w:styleId="Default">
    <w:name w:val="Default"/>
    <w:rsid w:val="00720070"/>
    <w:pPr>
      <w:autoSpaceDE w:val="0"/>
      <w:autoSpaceDN w:val="0"/>
      <w:adjustRightInd w:val="0"/>
    </w:pPr>
    <w:rPr>
      <w:rFonts w:ascii="Times New Roman" w:hAnsi="Times New Roman" w:cs="Times New Roman"/>
      <w:color w:val="000000"/>
      <w:sz w:val="24"/>
      <w:szCs w:val="24"/>
      <w:lang w:val="en-US" w:eastAsia="en-US"/>
    </w:rPr>
  </w:style>
  <w:style w:type="character" w:customStyle="1" w:styleId="ObjetducommentaireCar">
    <w:name w:val="Objet du commentaire Car"/>
    <w:link w:val="Objetducommentaire"/>
    <w:uiPriority w:val="99"/>
    <w:semiHidden/>
    <w:rsid w:val="00720070"/>
    <w:rPr>
      <w:rFonts w:ascii="Calibri" w:eastAsia="Calibri" w:hAnsi="Calibri" w:cs="Times New Roman"/>
      <w:b/>
      <w:bCs/>
      <w:sz w:val="20"/>
      <w:szCs w:val="20"/>
      <w:lang w:val="en-US"/>
    </w:rPr>
  </w:style>
  <w:style w:type="paragraph" w:styleId="Objetducommentaire">
    <w:name w:val="annotation subject"/>
    <w:basedOn w:val="Commentaire"/>
    <w:next w:val="Commentaire"/>
    <w:link w:val="ObjetducommentaireCar"/>
    <w:uiPriority w:val="99"/>
    <w:semiHidden/>
    <w:unhideWhenUsed/>
    <w:rsid w:val="00720070"/>
    <w:pPr>
      <w:widowControl/>
      <w:spacing w:after="200" w:line="276" w:lineRule="auto"/>
    </w:pPr>
    <w:rPr>
      <w:rFonts w:ascii="Calibri" w:eastAsia="Calibri" w:hAnsi="Calibri"/>
      <w:b/>
      <w:bCs/>
      <w:lang w:val="en-US"/>
    </w:rPr>
  </w:style>
  <w:style w:type="character" w:styleId="Accentuation">
    <w:name w:val="Emphasis"/>
    <w:uiPriority w:val="20"/>
    <w:qFormat/>
    <w:rsid w:val="00720070"/>
    <w:rPr>
      <w:i/>
      <w:iCs/>
    </w:rPr>
  </w:style>
  <w:style w:type="paragraph" w:styleId="NormalWeb">
    <w:name w:val="Normal (Web)"/>
    <w:basedOn w:val="Normal"/>
    <w:unhideWhenUsed/>
    <w:rsid w:val="00720070"/>
    <w:pPr>
      <w:widowControl/>
      <w:spacing w:before="100" w:beforeAutospacing="1" w:after="100" w:afterAutospacing="1"/>
    </w:pPr>
    <w:rPr>
      <w:rFonts w:eastAsia="Times New Roman"/>
      <w:sz w:val="24"/>
      <w:szCs w:val="24"/>
      <w:lang w:val="de-CH" w:eastAsia="de-CH"/>
    </w:rPr>
  </w:style>
  <w:style w:type="character" w:customStyle="1" w:styleId="hps">
    <w:name w:val="hps"/>
    <w:basedOn w:val="Policepardfaut"/>
    <w:rsid w:val="00720070"/>
  </w:style>
  <w:style w:type="paragraph" w:styleId="Corpsdetexte">
    <w:name w:val="Body Text"/>
    <w:basedOn w:val="Normal"/>
    <w:link w:val="CorpsdetexteCar"/>
    <w:rsid w:val="00720070"/>
    <w:pPr>
      <w:widowControl/>
      <w:spacing w:line="360" w:lineRule="auto"/>
      <w:jc w:val="both"/>
    </w:pPr>
    <w:rPr>
      <w:rFonts w:eastAsia="Times New Roman"/>
      <w:sz w:val="24"/>
      <w:szCs w:val="24"/>
      <w:lang w:val="en-US"/>
    </w:rPr>
  </w:style>
  <w:style w:type="character" w:customStyle="1" w:styleId="CorpsdetexteCar">
    <w:name w:val="Corps de texte Car"/>
    <w:link w:val="Corpsdetexte"/>
    <w:rsid w:val="00720070"/>
    <w:rPr>
      <w:rFonts w:ascii="Times New Roman" w:eastAsia="Times New Roman" w:hAnsi="Times New Roman" w:cs="Times New Roman"/>
      <w:sz w:val="24"/>
      <w:szCs w:val="24"/>
      <w:lang w:val="en-US"/>
    </w:rPr>
  </w:style>
  <w:style w:type="character" w:customStyle="1" w:styleId="italic">
    <w:name w:val="italic"/>
    <w:rsid w:val="00720070"/>
  </w:style>
  <w:style w:type="character" w:customStyle="1" w:styleId="bold">
    <w:name w:val="bold"/>
    <w:rsid w:val="00720070"/>
  </w:style>
  <w:style w:type="character" w:customStyle="1" w:styleId="pagesnum">
    <w:name w:val="pagesnum"/>
    <w:basedOn w:val="Policepardfaut"/>
    <w:rsid w:val="00720070"/>
  </w:style>
  <w:style w:type="character" w:customStyle="1" w:styleId="Corpsdetexte2Car">
    <w:name w:val="Corps de texte 2 Car"/>
    <w:link w:val="Corpsdetexte2"/>
    <w:uiPriority w:val="99"/>
    <w:semiHidden/>
    <w:rsid w:val="00720070"/>
    <w:rPr>
      <w:lang w:val="en-US" w:bidi="fa-IR"/>
    </w:rPr>
  </w:style>
  <w:style w:type="paragraph" w:styleId="Corpsdetexte2">
    <w:name w:val="Body Text 2"/>
    <w:basedOn w:val="Normal"/>
    <w:link w:val="Corpsdetexte2Car"/>
    <w:uiPriority w:val="99"/>
    <w:semiHidden/>
    <w:unhideWhenUsed/>
    <w:rsid w:val="00720070"/>
    <w:pPr>
      <w:widowControl/>
      <w:bidi/>
      <w:spacing w:after="120" w:line="480" w:lineRule="auto"/>
    </w:pPr>
    <w:rPr>
      <w:rFonts w:ascii="Calibri" w:eastAsia="Calibri" w:hAnsi="Calibri" w:cs="Arial"/>
      <w:sz w:val="22"/>
      <w:szCs w:val="22"/>
      <w:lang w:val="en-US" w:bidi="fa-IR"/>
    </w:rPr>
  </w:style>
  <w:style w:type="paragraph" w:styleId="PrformatHTML">
    <w:name w:val="HTML Preformatted"/>
    <w:basedOn w:val="Normal"/>
    <w:link w:val="PrformatHTMLCar"/>
    <w:uiPriority w:val="99"/>
    <w:unhideWhenUsed/>
    <w:rsid w:val="007200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lang w:val="fr-FR" w:eastAsia="fr-FR"/>
    </w:rPr>
  </w:style>
  <w:style w:type="character" w:customStyle="1" w:styleId="PrformatHTMLCar">
    <w:name w:val="Préformaté HTML Car"/>
    <w:link w:val="PrformatHTML"/>
    <w:uiPriority w:val="99"/>
    <w:rsid w:val="00720070"/>
    <w:rPr>
      <w:rFonts w:ascii="Courier New" w:eastAsia="Times New Roman" w:hAnsi="Courier New" w:cs="Courier New"/>
      <w:sz w:val="20"/>
      <w:szCs w:val="20"/>
      <w:lang w:eastAsia="fr-FR"/>
    </w:rPr>
  </w:style>
  <w:style w:type="character" w:customStyle="1" w:styleId="st">
    <w:name w:val="st"/>
    <w:basedOn w:val="Policepardfaut"/>
    <w:rsid w:val="00720070"/>
  </w:style>
  <w:style w:type="table" w:customStyle="1" w:styleId="Grilledutableau1">
    <w:name w:val="Grille du tableau1"/>
    <w:basedOn w:val="TableauNormal"/>
    <w:next w:val="Grilledutableau"/>
    <w:uiPriority w:val="39"/>
    <w:rsid w:val="00152F9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152F9E"/>
    <w:pPr>
      <w:widowControl/>
      <w:spacing w:after="200"/>
    </w:pPr>
    <w:rPr>
      <w:rFonts w:ascii="Calibri" w:eastAsia="Calibri" w:hAnsi="Calibri"/>
      <w:i/>
      <w:iCs/>
      <w:color w:val="1F497D"/>
      <w:sz w:val="18"/>
      <w:szCs w:val="18"/>
      <w:lang w:val="en-US"/>
    </w:rPr>
  </w:style>
  <w:style w:type="table" w:customStyle="1" w:styleId="TableauListe41">
    <w:name w:val="Tableau Liste 41"/>
    <w:basedOn w:val="TableauNormal"/>
    <w:uiPriority w:val="49"/>
    <w:rsid w:val="005D739E"/>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Liste6Couleur1">
    <w:name w:val="Tableau Liste 6 Couleur1"/>
    <w:basedOn w:val="TableauNormal"/>
    <w:uiPriority w:val="51"/>
    <w:rsid w:val="00BF5C96"/>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itre">
    <w:name w:val="Title"/>
    <w:basedOn w:val="Normal"/>
    <w:link w:val="TitreCar"/>
    <w:qFormat/>
    <w:rsid w:val="00FA1574"/>
    <w:pPr>
      <w:widowControl/>
      <w:jc w:val="center"/>
    </w:pPr>
    <w:rPr>
      <w:rFonts w:eastAsia="Times New Roman" w:cs="Traditional Arabic"/>
      <w:b/>
      <w:bCs/>
      <w:sz w:val="32"/>
      <w:lang w:val="en-US" w:eastAsia="ar-SA"/>
    </w:rPr>
  </w:style>
  <w:style w:type="character" w:customStyle="1" w:styleId="TitreCar">
    <w:name w:val="Titre Car"/>
    <w:link w:val="Titre"/>
    <w:rsid w:val="00FA1574"/>
    <w:rPr>
      <w:rFonts w:ascii="Times New Roman" w:eastAsia="Times New Roman" w:hAnsi="Times New Roman" w:cs="Traditional Arabic"/>
      <w:b/>
      <w:bCs/>
      <w:sz w:val="32"/>
      <w:szCs w:val="20"/>
      <w:lang w:val="en-US" w:eastAsia="ar-SA"/>
    </w:rPr>
  </w:style>
  <w:style w:type="paragraph" w:styleId="Normalcentr">
    <w:name w:val="Block Text"/>
    <w:basedOn w:val="Normal"/>
    <w:rsid w:val="0075014D"/>
    <w:pPr>
      <w:widowControl/>
      <w:autoSpaceDE w:val="0"/>
      <w:autoSpaceDN w:val="0"/>
      <w:adjustRightInd w:val="0"/>
      <w:spacing w:line="360" w:lineRule="auto"/>
      <w:ind w:left="-180" w:right="-540"/>
      <w:jc w:val="lowKashida"/>
    </w:pPr>
    <w:rPr>
      <w:rFonts w:eastAsia="Times New Roman"/>
      <w:sz w:val="28"/>
      <w:szCs w:val="28"/>
      <w:lang w:val="en-US"/>
    </w:rPr>
  </w:style>
  <w:style w:type="paragraph" w:styleId="Corpsdetexte3">
    <w:name w:val="Body Text 3"/>
    <w:basedOn w:val="Normal"/>
    <w:link w:val="Corpsdetexte3Car"/>
    <w:uiPriority w:val="99"/>
    <w:semiHidden/>
    <w:unhideWhenUsed/>
    <w:rsid w:val="0075014D"/>
    <w:pPr>
      <w:spacing w:after="120"/>
    </w:pPr>
    <w:rPr>
      <w:sz w:val="16"/>
      <w:szCs w:val="16"/>
    </w:rPr>
  </w:style>
  <w:style w:type="character" w:customStyle="1" w:styleId="Corpsdetexte3Car">
    <w:name w:val="Corps de texte 3 Car"/>
    <w:link w:val="Corpsdetexte3"/>
    <w:uiPriority w:val="99"/>
    <w:semiHidden/>
    <w:rsid w:val="0075014D"/>
    <w:rPr>
      <w:rFonts w:ascii="Times New Roman" w:eastAsia="SimSun" w:hAnsi="Times New Roman" w:cs="Times New Roman"/>
      <w:sz w:val="16"/>
      <w:szCs w:val="16"/>
      <w:lang w:val="en-GB"/>
    </w:rPr>
  </w:style>
  <w:style w:type="paragraph" w:customStyle="1" w:styleId="Style9">
    <w:name w:val="Style9"/>
    <w:basedOn w:val="Titre3"/>
    <w:qFormat/>
    <w:rsid w:val="007659DE"/>
    <w:pPr>
      <w:widowControl/>
      <w:spacing w:before="200" w:line="276" w:lineRule="auto"/>
    </w:pPr>
    <w:rPr>
      <w:rFonts w:ascii="Times New Roman" w:hAnsi="Times New Roman"/>
      <w:b/>
      <w:bCs/>
      <w:color w:val="auto"/>
      <w:u w:color="0070C0"/>
      <w:lang w:val="fr-FR" w:eastAsia="fr-FR"/>
    </w:rPr>
  </w:style>
  <w:style w:type="paragraph" w:customStyle="1" w:styleId="Style13">
    <w:name w:val="Style13"/>
    <w:basedOn w:val="Normal"/>
    <w:qFormat/>
    <w:rsid w:val="007659DE"/>
    <w:pPr>
      <w:keepNext/>
      <w:keepLines/>
      <w:widowControl/>
      <w:spacing w:before="200" w:line="276" w:lineRule="auto"/>
      <w:outlineLvl w:val="1"/>
    </w:pPr>
    <w:rPr>
      <w:rFonts w:eastAsia="Times New Roman"/>
      <w:b/>
      <w:bCs/>
      <w:sz w:val="24"/>
      <w:szCs w:val="24"/>
      <w:u w:color="0070C0"/>
      <w:lang w:val="fr-FR" w:eastAsia="fr-FR"/>
    </w:rPr>
  </w:style>
  <w:style w:type="character" w:customStyle="1" w:styleId="nlmx">
    <w:name w:val="nlm_x"/>
    <w:basedOn w:val="Policepardfaut"/>
    <w:rsid w:val="007659DE"/>
  </w:style>
  <w:style w:type="character" w:styleId="CitationHTML">
    <w:name w:val="HTML Cite"/>
    <w:uiPriority w:val="99"/>
    <w:unhideWhenUsed/>
    <w:rsid w:val="007659DE"/>
    <w:rPr>
      <w:i/>
      <w:iCs/>
    </w:rPr>
  </w:style>
  <w:style w:type="character" w:customStyle="1" w:styleId="citationyear">
    <w:name w:val="citation_year"/>
    <w:basedOn w:val="Policepardfaut"/>
    <w:rsid w:val="007659DE"/>
  </w:style>
  <w:style w:type="character" w:customStyle="1" w:styleId="citationvolume">
    <w:name w:val="citation_volume"/>
    <w:basedOn w:val="Policepardfaut"/>
    <w:rsid w:val="007659DE"/>
  </w:style>
  <w:style w:type="character" w:customStyle="1" w:styleId="journaltitle">
    <w:name w:val="journaltitle"/>
    <w:basedOn w:val="Policepardfaut"/>
    <w:rsid w:val="007659DE"/>
  </w:style>
  <w:style w:type="character" w:customStyle="1" w:styleId="name">
    <w:name w:val="name"/>
    <w:basedOn w:val="Policepardfaut"/>
    <w:rsid w:val="007659DE"/>
  </w:style>
  <w:style w:type="character" w:customStyle="1" w:styleId="highwire-cite-metadata-journal">
    <w:name w:val="highwire-cite-metadata-journal"/>
    <w:basedOn w:val="Policepardfaut"/>
    <w:rsid w:val="007659DE"/>
  </w:style>
  <w:style w:type="character" w:customStyle="1" w:styleId="highwire-cite-metadata-date">
    <w:name w:val="highwire-cite-metadata-date"/>
    <w:basedOn w:val="Policepardfaut"/>
    <w:rsid w:val="007659DE"/>
  </w:style>
  <w:style w:type="character" w:customStyle="1" w:styleId="highwire-cite-metadata-volume">
    <w:name w:val="highwire-cite-metadata-volume"/>
    <w:basedOn w:val="Policepardfaut"/>
    <w:rsid w:val="007659DE"/>
  </w:style>
  <w:style w:type="character" w:customStyle="1" w:styleId="highwire-cite-metadata-issue">
    <w:name w:val="highwire-cite-metadata-issue"/>
    <w:basedOn w:val="Policepardfaut"/>
    <w:rsid w:val="007659DE"/>
  </w:style>
  <w:style w:type="character" w:customStyle="1" w:styleId="highwire-cite-metadata-pages">
    <w:name w:val="highwire-cite-metadata-pages"/>
    <w:basedOn w:val="Policepardfaut"/>
    <w:rsid w:val="007659DE"/>
  </w:style>
  <w:style w:type="character" w:customStyle="1" w:styleId="Titre3Car">
    <w:name w:val="Titre 3 Car"/>
    <w:link w:val="Titre3"/>
    <w:uiPriority w:val="9"/>
    <w:semiHidden/>
    <w:rsid w:val="007659DE"/>
    <w:rPr>
      <w:rFonts w:ascii="Cambria" w:eastAsia="Times New Roman" w:hAnsi="Cambria" w:cs="Times New Roman"/>
      <w:color w:val="243F60"/>
      <w:sz w:val="24"/>
      <w:szCs w:val="24"/>
      <w:lang w:val="en-GB"/>
    </w:rPr>
  </w:style>
  <w:style w:type="table" w:styleId="Listeclaire-Accent5">
    <w:name w:val="Light List Accent 5"/>
    <w:basedOn w:val="TableauNormal"/>
    <w:uiPriority w:val="61"/>
    <w:rsid w:val="00EF1271"/>
    <w:rPr>
      <w:rFonts w:eastAsia="Times New Roman"/>
      <w:lang w:eastAsia="fr-F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Trameclaire-Accent5">
    <w:name w:val="Light Shading Accent 5"/>
    <w:basedOn w:val="TableauNormal"/>
    <w:uiPriority w:val="60"/>
    <w:rsid w:val="00EF1271"/>
    <w:rPr>
      <w:rFonts w:eastAsia="Times New Roman"/>
      <w:color w:val="31849B"/>
      <w:lang w:eastAsia="fr-F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steclaire-Accent3">
    <w:name w:val="Light List Accent 3"/>
    <w:basedOn w:val="TableauNormal"/>
    <w:uiPriority w:val="61"/>
    <w:rsid w:val="00EF1271"/>
    <w:rPr>
      <w:rFonts w:eastAsia="Times New Roman"/>
      <w:lang w:eastAsia="fr-F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shorttext">
    <w:name w:val="short_text"/>
    <w:basedOn w:val="Policepardfaut"/>
    <w:rsid w:val="00EF1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297100">
      <w:bodyDiv w:val="1"/>
      <w:marLeft w:val="0"/>
      <w:marRight w:val="0"/>
      <w:marTop w:val="0"/>
      <w:marBottom w:val="0"/>
      <w:divBdr>
        <w:top w:val="none" w:sz="0" w:space="0" w:color="auto"/>
        <w:left w:val="none" w:sz="0" w:space="0" w:color="auto"/>
        <w:bottom w:val="none" w:sz="0" w:space="0" w:color="auto"/>
        <w:right w:val="none" w:sz="0" w:space="0" w:color="auto"/>
      </w:divBdr>
      <w:divsChild>
        <w:div w:id="95250513">
          <w:marLeft w:val="0"/>
          <w:marRight w:val="0"/>
          <w:marTop w:val="0"/>
          <w:marBottom w:val="0"/>
          <w:divBdr>
            <w:top w:val="none" w:sz="0" w:space="0" w:color="auto"/>
            <w:left w:val="none" w:sz="0" w:space="0" w:color="auto"/>
            <w:bottom w:val="none" w:sz="0" w:space="0" w:color="auto"/>
            <w:right w:val="none" w:sz="0" w:space="0" w:color="auto"/>
          </w:divBdr>
        </w:div>
        <w:div w:id="579408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16/j.porgcoat.2003.09.014" TargetMode="External"/><Relationship Id="rId4" Type="http://schemas.openxmlformats.org/officeDocument/2006/relationships/settings" Target="settings.xml"/><Relationship Id="rId9" Type="http://schemas.openxmlformats.org/officeDocument/2006/relationships/hyperlink" Target="mailto:bouyaer@yahoo."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93CCE5C1-D0A9-4EB6-A7CF-C077E4968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2304</Words>
  <Characters>12673</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14948</CharactersWithSpaces>
  <SharedDoc>false</SharedDoc>
  <HLinks>
    <vt:vector size="12" baseType="variant">
      <vt:variant>
        <vt:i4>4063284</vt:i4>
      </vt:variant>
      <vt:variant>
        <vt:i4>3</vt:i4>
      </vt:variant>
      <vt:variant>
        <vt:i4>0</vt:i4>
      </vt:variant>
      <vt:variant>
        <vt:i4>5</vt:i4>
      </vt:variant>
      <vt:variant>
        <vt:lpwstr>https://doi.org/10.1016/j.porgcoat.2003.09.014</vt:lpwstr>
      </vt:variant>
      <vt:variant>
        <vt:lpwstr/>
      </vt:variant>
      <vt:variant>
        <vt:i4>1572983</vt:i4>
      </vt:variant>
      <vt:variant>
        <vt:i4>0</vt:i4>
      </vt:variant>
      <vt:variant>
        <vt:i4>0</vt:i4>
      </vt:variant>
      <vt:variant>
        <vt:i4>5</vt:i4>
      </vt:variant>
      <vt:variant>
        <vt:lpwstr>mailto:bouyaer@yahoo.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HICHAM</dc:creator>
  <cp:keywords/>
  <dc:description/>
  <cp:lastModifiedBy>BELKHEIR HAMMOUTI</cp:lastModifiedBy>
  <cp:revision>3</cp:revision>
  <cp:lastPrinted>2020-06-17T06:55:00Z</cp:lastPrinted>
  <dcterms:created xsi:type="dcterms:W3CDTF">2026-06-19T11:03:00Z</dcterms:created>
  <dcterms:modified xsi:type="dcterms:W3CDTF">2026-06-19T11:04:00Z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2d071025-f209-3228-8ce7-e8e4d2220372</vt:lpwstr>
  </property>
  <property fmtid="{D5CDD505-2E9C-101B-9397-08002B2CF9AE}" pid="4" name="Mendeley Citation Style_1">
    <vt:lpwstr>http://www.zotero.org/styles/ieee</vt:lpwstr>
  </property>
  <property fmtid="{D5CDD505-2E9C-101B-9397-08002B2CF9AE}" pid="5" name="Mendeley Recent Style Id 0_1">
    <vt:lpwstr>http://www.zotero.org/styles/american-chemical-society</vt:lpwstr>
  </property>
  <property fmtid="{D5CDD505-2E9C-101B-9397-08002B2CF9AE}" pid="6" name="Mendeley Recent Style Name 0_1">
    <vt:lpwstr>American Chemical Society</vt:lpwstr>
  </property>
  <property fmtid="{D5CDD505-2E9C-101B-9397-08002B2CF9AE}" pid="7" name="Mendeley Recent Style Id 1_1">
    <vt:lpwstr>http://www.zotero.org/styles/american-chemical-society-author-date</vt:lpwstr>
  </property>
  <property fmtid="{D5CDD505-2E9C-101B-9397-08002B2CF9AE}" pid="8" name="Mendeley Recent Style Name 1_1">
    <vt:lpwstr>American Chemical Society (author-date)</vt:lpwstr>
  </property>
  <property fmtid="{D5CDD505-2E9C-101B-9397-08002B2CF9AE}" pid="9" name="Mendeley Recent Style Id 2_1">
    <vt:lpwstr>http://www.zotero.org/styles/american-medical-association</vt:lpwstr>
  </property>
  <property fmtid="{D5CDD505-2E9C-101B-9397-08002B2CF9AE}" pid="10" name="Mendeley Recent Style Name 2_1">
    <vt:lpwstr>American Medical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http://www.zotero.org/styles/elsevier-harvard</vt:lpwstr>
  </property>
  <property fmtid="{D5CDD505-2E9C-101B-9397-08002B2CF9AE}" pid="14" name="Mendeley Recent Style Name 4_1">
    <vt:lpwstr>Elsevier - Harvard (with titles)</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http://www.zotero.org/styles/international-journal-of-environmental-science-and-technology</vt:lpwstr>
  </property>
  <property fmtid="{D5CDD505-2E9C-101B-9397-08002B2CF9AE}" pid="20" name="Mendeley Recent Style Name 7_1">
    <vt:lpwstr>International Journal of Environmental Science and Technology</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2470d6a9-f066-413d-bdea-d4455aa1b2ff</vt:lpwstr>
  </property>
</Properties>
</file>